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87" w:rsidRDefault="00B67487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B67487" w:rsidRPr="00B67487" w:rsidRDefault="00B67487" w:rsidP="009C34B4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lang w:eastAsia="pl-PL"/>
        </w:rPr>
      </w:pPr>
      <w:r>
        <w:rPr>
          <w:rFonts w:eastAsia="Times New Roman" w:cs="Times New Roman"/>
          <w:bCs/>
          <w:noProof/>
          <w:kern w:val="36"/>
          <w:lang w:eastAsia="pl-PL"/>
        </w:rPr>
        <w:drawing>
          <wp:inline distT="0" distB="0" distL="0" distR="0">
            <wp:extent cx="3188335" cy="2544445"/>
            <wp:effectExtent l="0" t="0" r="0" b="0"/>
            <wp:docPr id="2" name="Obraz 2" descr="Z:\Projects\Cleaning Expo\Logo CE\pl\ce_logo_jasne_p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Cleaning Expo\Logo CE\pl\ce_logo_jasne_pion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B4" w:rsidRDefault="009C34B4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9C34B4" w:rsidRDefault="009C34B4" w:rsidP="007308A4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7308A4" w:rsidRPr="002339DB" w:rsidRDefault="00B67487" w:rsidP="002339DB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2339DB">
        <w:rPr>
          <w:rFonts w:eastAsia="Times New Roman" w:cs="Times New Roman"/>
          <w:b/>
          <w:bCs/>
          <w:kern w:val="36"/>
          <w:lang w:eastAsia="pl-PL"/>
        </w:rPr>
        <w:t>Wejdź w czysty świat biznesu</w:t>
      </w:r>
      <w:r w:rsidR="00AF590F" w:rsidRPr="002339DB">
        <w:rPr>
          <w:rFonts w:eastAsia="Times New Roman" w:cs="Times New Roman"/>
          <w:b/>
          <w:bCs/>
          <w:kern w:val="36"/>
          <w:lang w:eastAsia="pl-PL"/>
        </w:rPr>
        <w:t xml:space="preserve"> – startujemy z Targami Profesjonalnego Utrzymania Czystości</w:t>
      </w:r>
      <w:r w:rsidR="00450D30" w:rsidRPr="002339DB">
        <w:rPr>
          <w:rFonts w:eastAsia="Times New Roman" w:cs="Times New Roman"/>
          <w:b/>
          <w:bCs/>
          <w:kern w:val="36"/>
          <w:lang w:eastAsia="pl-PL"/>
        </w:rPr>
        <w:t xml:space="preserve"> Cleaning Expo</w:t>
      </w:r>
      <w:r w:rsidR="00E246BA" w:rsidRPr="002339DB">
        <w:rPr>
          <w:rFonts w:eastAsia="Times New Roman" w:cs="Times New Roman"/>
          <w:b/>
          <w:bCs/>
          <w:kern w:val="36"/>
          <w:lang w:eastAsia="pl-PL"/>
        </w:rPr>
        <w:t>!</w:t>
      </w:r>
    </w:p>
    <w:p w:rsidR="007308A4" w:rsidRPr="002339DB" w:rsidRDefault="007308A4" w:rsidP="002339DB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:rsidR="00450D30" w:rsidRPr="002339DB" w:rsidRDefault="00450D30" w:rsidP="002339DB">
      <w:pPr>
        <w:spacing w:line="240" w:lineRule="auto"/>
        <w:jc w:val="both"/>
        <w:rPr>
          <w:rFonts w:cs="Arial"/>
          <w:b/>
        </w:rPr>
      </w:pPr>
      <w:r w:rsidRPr="002339DB">
        <w:rPr>
          <w:rFonts w:cs="Arial"/>
          <w:b/>
        </w:rPr>
        <w:t>Czerpanie  wiedzy od profesjonalistów z branży utrzymania czystości może doprowadzić do zdecydowanej poprawy standardów sprzątania w wielu obiektach (mieszkalnych</w:t>
      </w:r>
      <w:r w:rsidR="00F80924" w:rsidRPr="002339DB">
        <w:rPr>
          <w:rFonts w:cs="Arial"/>
          <w:b/>
        </w:rPr>
        <w:t>,</w:t>
      </w:r>
      <w:r w:rsidRPr="002339DB">
        <w:rPr>
          <w:rFonts w:cs="Arial"/>
          <w:b/>
        </w:rPr>
        <w:t xml:space="preserve"> biurowych, sportowych, halach produkcyjnych czy magazynowych, placówkach medycznych). Dlatego zachęcamy do udziału w targach Cleaning Expo 2022 - zapewni on uczestnikom szereg korzyści mogących w istotny sposób ulepszyć funkcjonowanie i wizerunek </w:t>
      </w:r>
      <w:r w:rsidR="008A4177" w:rsidRPr="002339DB">
        <w:rPr>
          <w:rFonts w:cs="Arial"/>
          <w:b/>
        </w:rPr>
        <w:t>firmy</w:t>
      </w:r>
      <w:r w:rsidRPr="002339DB">
        <w:rPr>
          <w:rFonts w:cs="Arial"/>
          <w:b/>
        </w:rPr>
        <w:t xml:space="preserve">, a zdobyte informacje pozwolą </w:t>
      </w:r>
      <w:r w:rsidR="002339DB">
        <w:rPr>
          <w:rFonts w:cs="Arial"/>
          <w:b/>
        </w:rPr>
        <w:t>dokonać znacznych oszczędności.</w:t>
      </w:r>
    </w:p>
    <w:p w:rsidR="007308A4" w:rsidRPr="002339DB" w:rsidRDefault="007308A4" w:rsidP="002339DB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 xml:space="preserve">Grupa MTP oraz Cleaning Consulting zapraszają na Targi Profesjonalnego Utrzymania Czystości CLEANING EXPO. To </w:t>
      </w:r>
      <w:r w:rsidR="009C34B4" w:rsidRPr="002339DB">
        <w:t xml:space="preserve">pierwsze w Polsce tak duże wydarzenie, którego celem jest integracja branży utrzymania czystości. </w:t>
      </w:r>
      <w:r w:rsidRPr="002339DB">
        <w:rPr>
          <w:rFonts w:eastAsia="Times New Roman" w:cs="Tahoma"/>
          <w:lang w:eastAsia="pl-PL"/>
        </w:rPr>
        <w:t>Targi, które odbędą się w dniach 4-6 października 2022 będą platformą wymiany myśli oraz doświadczenia. Zapraszamy do Poznania, gdzie razem będziemy tworzyć przyszłość branży profesjonalnego utrzymania czystości!</w:t>
      </w:r>
    </w:p>
    <w:p w:rsidR="007308A4" w:rsidRPr="002339DB" w:rsidRDefault="008A4177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 xml:space="preserve">- </w:t>
      </w:r>
      <w:r w:rsidR="007308A4" w:rsidRPr="002339DB">
        <w:rPr>
          <w:rFonts w:eastAsia="Times New Roman" w:cs="Tahoma"/>
          <w:i/>
          <w:lang w:eastAsia="pl-PL"/>
        </w:rPr>
        <w:t xml:space="preserve">Branża profesjonalnego utrzymania czystości wyceniana jest na ponad 6,5 miliarda złotych. Tworzy ją ponad 3,5 tysiąca firm, które zatrudniają tysiące pracowników. Tak duża liczba przedsiębiorstw sprawia, iż charakteryzuje się ona z jednej strony dużym rozdrobnieniem, a z drugiej wysoką konkurencyjnością. To właśnie te warunki są powodem, </w:t>
      </w:r>
      <w:r w:rsidR="00AF590F" w:rsidRPr="002339DB">
        <w:rPr>
          <w:rFonts w:eastAsia="Times New Roman" w:cs="Tahoma"/>
          <w:i/>
          <w:lang w:eastAsia="pl-PL"/>
        </w:rPr>
        <w:t>dla którego</w:t>
      </w:r>
      <w:r w:rsidR="007308A4" w:rsidRPr="002339DB">
        <w:rPr>
          <w:rFonts w:eastAsia="Times New Roman" w:cs="Tahoma"/>
          <w:i/>
          <w:lang w:eastAsia="pl-PL"/>
        </w:rPr>
        <w:t xml:space="preserve"> Grupa MTP oraz Cleaning Consulting wychodzą z inicjatywą Targów Profesjonalnego Utrzymania Czystości CLEANING EXPO</w:t>
      </w:r>
      <w:r w:rsidR="00AF590F" w:rsidRPr="002339DB">
        <w:rPr>
          <w:rFonts w:eastAsia="Times New Roman" w:cs="Tahoma"/>
          <w:i/>
          <w:lang w:eastAsia="pl-PL"/>
        </w:rPr>
        <w:t xml:space="preserve"> 2022</w:t>
      </w:r>
      <w:r w:rsidR="007308A4" w:rsidRPr="002339DB">
        <w:rPr>
          <w:rFonts w:eastAsia="Times New Roman" w:cs="Tahoma"/>
          <w:i/>
          <w:lang w:eastAsia="pl-PL"/>
        </w:rPr>
        <w:t xml:space="preserve"> – platformy wymiany usług i towarów, </w:t>
      </w:r>
      <w:r w:rsidR="00AF590F" w:rsidRPr="002339DB">
        <w:rPr>
          <w:rFonts w:eastAsia="Times New Roman" w:cs="Tahoma"/>
          <w:i/>
          <w:lang w:eastAsia="pl-PL"/>
        </w:rPr>
        <w:t xml:space="preserve">jak również </w:t>
      </w:r>
      <w:r w:rsidR="007308A4" w:rsidRPr="002339DB">
        <w:rPr>
          <w:rFonts w:eastAsia="Times New Roman" w:cs="Tahoma"/>
          <w:i/>
          <w:lang w:eastAsia="pl-PL"/>
        </w:rPr>
        <w:t>integracji oraz dyskusji branżowej</w:t>
      </w:r>
      <w:r w:rsidRPr="002339DB">
        <w:rPr>
          <w:rFonts w:eastAsia="Times New Roman" w:cs="Tahoma"/>
          <w:lang w:eastAsia="pl-PL"/>
        </w:rPr>
        <w:t xml:space="preserve"> – mówi Jolanta Sergot-Kowalska, właścicielka Cleaning Consulting i współorganizatorka targów Cleaning Expo 2022.  </w:t>
      </w:r>
    </w:p>
    <w:p w:rsidR="00B96B31" w:rsidRPr="002339DB" w:rsidRDefault="00B96B31" w:rsidP="002339DB">
      <w:pPr>
        <w:spacing w:line="240" w:lineRule="auto"/>
        <w:jc w:val="both"/>
        <w:rPr>
          <w:rFonts w:cs="Arial"/>
        </w:rPr>
      </w:pPr>
      <w:r w:rsidRPr="002339DB">
        <w:rPr>
          <w:rFonts w:cs="Arial"/>
        </w:rPr>
        <w:t>Jeśli Twojej instytucji zależy na:</w:t>
      </w:r>
    </w:p>
    <w:p w:rsidR="00B96B31" w:rsidRPr="002339DB" w:rsidRDefault="00B96B31" w:rsidP="002339DB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 w:cs="Arial"/>
        </w:rPr>
      </w:pPr>
      <w:r w:rsidRPr="002339DB">
        <w:rPr>
          <w:rFonts w:asciiTheme="minorHAnsi" w:hAnsiTheme="minorHAnsi" w:cs="Arial"/>
        </w:rPr>
        <w:t>optym</w:t>
      </w:r>
      <w:r w:rsidR="00F80924" w:rsidRPr="002339DB">
        <w:rPr>
          <w:rFonts w:asciiTheme="minorHAnsi" w:hAnsiTheme="minorHAnsi" w:cs="Arial"/>
        </w:rPr>
        <w:t>alizacji i kontroli kosztów,</w:t>
      </w:r>
    </w:p>
    <w:p w:rsidR="00B96B31" w:rsidRPr="002339DB" w:rsidRDefault="00B96B31" w:rsidP="002339DB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 w:cs="Arial"/>
        </w:rPr>
      </w:pPr>
      <w:r w:rsidRPr="002339DB">
        <w:rPr>
          <w:rFonts w:asciiTheme="minorHAnsi" w:hAnsiTheme="minorHAnsi" w:cs="Arial"/>
        </w:rPr>
        <w:t>poznaniu innowacji, k</w:t>
      </w:r>
      <w:r w:rsidR="00F80924" w:rsidRPr="002339DB">
        <w:rPr>
          <w:rFonts w:asciiTheme="minorHAnsi" w:hAnsiTheme="minorHAnsi" w:cs="Arial"/>
        </w:rPr>
        <w:t>tóre zwiększą efektywność pracy,</w:t>
      </w:r>
    </w:p>
    <w:p w:rsidR="00B96B31" w:rsidRPr="002339DB" w:rsidRDefault="00B96B31" w:rsidP="002339DB">
      <w:pPr>
        <w:pStyle w:val="Akapitzlist"/>
        <w:numPr>
          <w:ilvl w:val="0"/>
          <w:numId w:val="5"/>
        </w:numPr>
        <w:spacing w:after="200"/>
        <w:contextualSpacing/>
        <w:jc w:val="both"/>
        <w:rPr>
          <w:rFonts w:asciiTheme="minorHAnsi" w:hAnsiTheme="minorHAnsi" w:cs="Arial"/>
        </w:rPr>
      </w:pPr>
      <w:r w:rsidRPr="002339DB">
        <w:rPr>
          <w:rFonts w:asciiTheme="minorHAnsi" w:hAnsiTheme="minorHAnsi" w:cs="Arial"/>
        </w:rPr>
        <w:t>wdrożeniu automatyzacji usług sprzątania</w:t>
      </w:r>
      <w:r w:rsidR="00F80924" w:rsidRPr="002339DB">
        <w:rPr>
          <w:rFonts w:asciiTheme="minorHAnsi" w:hAnsiTheme="minorHAnsi" w:cs="Arial"/>
        </w:rPr>
        <w:t>,</w:t>
      </w:r>
    </w:p>
    <w:p w:rsidR="00B96B31" w:rsidRPr="002339DB" w:rsidRDefault="00B96B31" w:rsidP="002339DB">
      <w:pPr>
        <w:spacing w:line="240" w:lineRule="auto"/>
        <w:jc w:val="both"/>
        <w:rPr>
          <w:rFonts w:cs="Arial"/>
        </w:rPr>
      </w:pPr>
      <w:r w:rsidRPr="002339DB">
        <w:rPr>
          <w:rFonts w:cs="Arial"/>
        </w:rPr>
        <w:t>to</w:t>
      </w:r>
      <w:r w:rsidR="002339DB">
        <w:rPr>
          <w:rFonts w:cs="Arial"/>
        </w:rPr>
        <w:t xml:space="preserve"> poznańskie</w:t>
      </w:r>
      <w:r w:rsidRPr="002339DB">
        <w:rPr>
          <w:rFonts w:cs="Arial"/>
        </w:rPr>
        <w:t xml:space="preserve"> Targi Profesjonalnego Utrzymania Czystości CLEANING EXPO 2022 są idealną przestrzenią do uzyskania odpowiedzi na powyższe kwestie.</w:t>
      </w:r>
    </w:p>
    <w:p w:rsidR="002339DB" w:rsidRDefault="002339DB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b/>
          <w:bCs/>
          <w:lang w:eastAsia="pl-PL"/>
        </w:rPr>
        <w:t>Dla wszystkich fachowców</w:t>
      </w:r>
    </w:p>
    <w:p w:rsidR="00B96B31" w:rsidRPr="002339DB" w:rsidRDefault="00B96B31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cs="Arial"/>
        </w:rPr>
        <w:lastRenderedPageBreak/>
        <w:t xml:space="preserve">Serdecznie zapraszamy w dniach 4-6 października br. do Poznania przedstawicieli </w:t>
      </w:r>
      <w:r w:rsidR="00F80924" w:rsidRPr="002339DB">
        <w:rPr>
          <w:rFonts w:cs="Arial"/>
        </w:rPr>
        <w:t>sektora transportowego (w tym lotnisk i kolei) oraz właścicieli i administratorów obiektów: handlowych, medycznych, instytucjonalnych, przemysłowych, hotelarskich, gastronomicznych czy sportowych</w:t>
      </w:r>
      <w:r w:rsidRPr="002339DB">
        <w:rPr>
          <w:rFonts w:cs="Arial"/>
        </w:rPr>
        <w:t xml:space="preserve"> na jedyne w Polsce tak duże wydarzenie zrzeszające sektor porządkowy. To tutaj spotkają się liderzy rynku, branżowi eksperci, producenci sprzętu i środków cz</w:t>
      </w:r>
      <w:r w:rsidR="00F80924" w:rsidRPr="002339DB">
        <w:rPr>
          <w:rFonts w:cs="Arial"/>
        </w:rPr>
        <w:t>ystości -</w:t>
      </w:r>
      <w:r w:rsidRPr="002339DB">
        <w:rPr>
          <w:rFonts w:cs="Arial"/>
        </w:rPr>
        <w:t xml:space="preserve"> fachowcy, z którymi będzie można porozmawiać na temat profesjona</w:t>
      </w:r>
      <w:r w:rsidR="00F80924" w:rsidRPr="002339DB">
        <w:rPr>
          <w:rFonts w:cs="Arial"/>
        </w:rPr>
        <w:t>lnego sprzątania, dezynfekcji czy wdrażania</w:t>
      </w:r>
      <w:r w:rsidRPr="002339DB">
        <w:rPr>
          <w:rFonts w:cs="Arial"/>
        </w:rPr>
        <w:t xml:space="preserve"> nowoczesnych standardów higieny. Podczas targów CLEANING EXPO zaprezentowany zostanie kompleksowy przegląd produktów, systemów oraz procesów, które służyć będą zapewnieniu najwyższ</w:t>
      </w:r>
      <w:r w:rsidR="00F80924" w:rsidRPr="002339DB">
        <w:rPr>
          <w:rFonts w:cs="Arial"/>
        </w:rPr>
        <w:t>ej jakości</w:t>
      </w:r>
      <w:r w:rsidRPr="002339DB">
        <w:rPr>
          <w:rFonts w:cs="Arial"/>
        </w:rPr>
        <w:t xml:space="preserve">, jakie musi spełniać usługa profesjonalnego sprzątania w </w:t>
      </w:r>
      <w:r w:rsidR="00F80924" w:rsidRPr="002339DB">
        <w:rPr>
          <w:rFonts w:cs="Arial"/>
        </w:rPr>
        <w:t>wyspecjalizowanych branżowo budynkach czy przestrzeniach użyteczności publicznej</w:t>
      </w:r>
      <w:r w:rsidRPr="002339DB">
        <w:rPr>
          <w:rFonts w:cs="Arial"/>
        </w:rPr>
        <w:t>.</w:t>
      </w:r>
    </w:p>
    <w:p w:rsidR="00B96B31" w:rsidRPr="002339DB" w:rsidRDefault="00B96B31" w:rsidP="002339DB">
      <w:pPr>
        <w:spacing w:line="240" w:lineRule="auto"/>
        <w:jc w:val="both"/>
        <w:rPr>
          <w:rFonts w:cs="Arial"/>
        </w:rPr>
      </w:pPr>
      <w:r w:rsidRPr="002339DB">
        <w:rPr>
          <w:rFonts w:cs="Arial"/>
        </w:rPr>
        <w:t xml:space="preserve">W </w:t>
      </w:r>
      <w:r w:rsidR="00F80924" w:rsidRPr="002339DB">
        <w:rPr>
          <w:rFonts w:cs="Arial"/>
        </w:rPr>
        <w:t xml:space="preserve">wielu obiektach mieszkalnych, biurowych, sportowych, halach produkcyjnych, magazynowych czy placówkach medycznych </w:t>
      </w:r>
      <w:r w:rsidRPr="002339DB">
        <w:rPr>
          <w:rFonts w:cs="Arial"/>
        </w:rPr>
        <w:t>należy zachować najwyższą staranność i jakość związaną z utrzymaniem czystości i higieny. Dlatego warto zaktualizować wiedzę o bieżącą sytuację na rynku, zapoznać się z prognozami i strategiami współpracy przygotowanymi przez ekspertów, na żywo zobaczyć ekspozycje producentów maszyn sprzątających, sprzętu, profesj</w:t>
      </w:r>
      <w:r w:rsidR="002339DB">
        <w:rPr>
          <w:rFonts w:cs="Arial"/>
        </w:rPr>
        <w:t xml:space="preserve">onalnych środków czyszczących i </w:t>
      </w:r>
      <w:r w:rsidRPr="002339DB">
        <w:rPr>
          <w:rFonts w:cs="Arial"/>
        </w:rPr>
        <w:t>dezynfekujących, narzędzi manualnych oraz akcesoriów do sprzątania.</w:t>
      </w:r>
    </w:p>
    <w:p w:rsidR="002339DB" w:rsidRPr="002339DB" w:rsidRDefault="002339DB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b/>
          <w:lang w:eastAsia="pl-PL"/>
        </w:rPr>
      </w:pPr>
      <w:r w:rsidRPr="002339DB">
        <w:rPr>
          <w:rFonts w:eastAsia="Times New Roman" w:cs="Tahoma"/>
          <w:b/>
          <w:lang w:eastAsia="pl-PL"/>
        </w:rPr>
        <w:t xml:space="preserve">Jedyne takie </w:t>
      </w:r>
      <w:r>
        <w:rPr>
          <w:rFonts w:eastAsia="Times New Roman" w:cs="Tahoma"/>
          <w:b/>
          <w:lang w:eastAsia="pl-PL"/>
        </w:rPr>
        <w:t>wydarzenie</w:t>
      </w:r>
    </w:p>
    <w:p w:rsidR="007308A4" w:rsidRPr="002339DB" w:rsidRDefault="00AF590F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>Targi CLEANING EXPO</w:t>
      </w:r>
      <w:r w:rsidR="007308A4" w:rsidRPr="002339DB">
        <w:rPr>
          <w:rFonts w:eastAsia="Times New Roman" w:cs="Tahoma"/>
          <w:lang w:eastAsia="pl-PL"/>
        </w:rPr>
        <w:t xml:space="preserve">, które odbędą się w dniach 4-6 października 2022, są jedynym w Polsce tak dużym wydarzeniem zrzeszającym </w:t>
      </w:r>
      <w:r w:rsidR="009C34B4" w:rsidRPr="002339DB">
        <w:rPr>
          <w:rFonts w:eastAsia="Times New Roman" w:cs="Tahoma"/>
          <w:lang w:eastAsia="pl-PL"/>
        </w:rPr>
        <w:t>sektor porządkowy</w:t>
      </w:r>
      <w:r w:rsidR="007308A4" w:rsidRPr="002339DB">
        <w:rPr>
          <w:rFonts w:eastAsia="Times New Roman" w:cs="Tahoma"/>
          <w:lang w:eastAsia="pl-PL"/>
        </w:rPr>
        <w:t>. To tutaj spotkają się liderzy rynku, branżowi eksperci, producenci sprzętu i środków czystości, fachowcy oraz osoby stawiające swoje pierwsze kroki</w:t>
      </w:r>
      <w:r w:rsidRPr="002339DB">
        <w:rPr>
          <w:rFonts w:eastAsia="Times New Roman" w:cs="Tahoma"/>
          <w:lang w:eastAsia="pl-PL"/>
        </w:rPr>
        <w:t xml:space="preserve"> w tym biznesie</w:t>
      </w:r>
      <w:r w:rsidR="007308A4" w:rsidRPr="002339DB">
        <w:rPr>
          <w:rFonts w:eastAsia="Times New Roman" w:cs="Tahoma"/>
          <w:lang w:eastAsia="pl-PL"/>
        </w:rPr>
        <w:t xml:space="preserve">. Jest to miejsce dla wszystkich, którzy chcieliby podnosić i rozwijać swoje kwalifikacje, poznać nowych partnerów biznesowych, przyczynić się do zaniku nieuczciwych praktyk stosowanych na polskim rynku oraz poznać lub pokazać innowacyjne rozwiązania i technologie wykorzystywane w świadczeniu </w:t>
      </w:r>
      <w:r w:rsidR="009C34B4" w:rsidRPr="002339DB">
        <w:rPr>
          <w:rFonts w:eastAsia="Times New Roman" w:cs="Tahoma"/>
          <w:lang w:eastAsia="pl-PL"/>
        </w:rPr>
        <w:t xml:space="preserve">profesjonalnych </w:t>
      </w:r>
      <w:r w:rsidR="007308A4" w:rsidRPr="002339DB">
        <w:rPr>
          <w:rFonts w:eastAsia="Times New Roman" w:cs="Tahoma"/>
          <w:lang w:eastAsia="pl-PL"/>
        </w:rPr>
        <w:t>usług utrzymania czystości.</w:t>
      </w:r>
    </w:p>
    <w:p w:rsidR="00B67487" w:rsidRPr="002339DB" w:rsidRDefault="009C34B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cstheme="minorHAnsi"/>
        </w:rPr>
        <w:t>Tegoroczna, pierwsza odsłona t</w:t>
      </w:r>
      <w:r w:rsidR="00B67487" w:rsidRPr="002339DB">
        <w:rPr>
          <w:rFonts w:cstheme="minorHAnsi"/>
        </w:rPr>
        <w:t>argów CLEANING EXPO zakłada kompleksową prezentację: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Maszyn i urządzeń czyszczących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Narzędzi eksploatacyjnych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 xml:space="preserve">Maszyn do utrzymania czystości na terenach przyległych 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 xml:space="preserve">Narzędzi manualnych i </w:t>
      </w:r>
      <w:r w:rsidR="00E246BA" w:rsidRPr="002339DB">
        <w:rPr>
          <w:rFonts w:eastAsia="Times New Roman" w:cs="Segoe UI"/>
        </w:rPr>
        <w:t>akcesoriów do utrzymania czystości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Urządzeń i akcesoriów do czyszczenia fasad, dach</w:t>
      </w:r>
      <w:r w:rsidRPr="002339DB">
        <w:rPr>
          <w:rFonts w:eastAsia="Times New Roman" w:cs="Segoe UI"/>
          <w:lang w:val="es-ES_tradnl"/>
        </w:rPr>
        <w:t>ó</w:t>
      </w:r>
      <w:r w:rsidRPr="002339DB">
        <w:rPr>
          <w:rFonts w:eastAsia="Times New Roman" w:cs="Segoe UI"/>
        </w:rPr>
        <w:t>w i terenów przyległych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 xml:space="preserve">Środków chemicznych do czyszczenia, pielęgnacji i konserwacji  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Środków i urządzeń do dezynfekcji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Rozwiązań BHP dla branży utrzymania czystości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Urządzeń, akcesoriów i środków zabezpieczających w sytuacjach kryzysowych (np. pandemia)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Systemów informatycznych dla branży utrzymania czystości</w:t>
      </w:r>
    </w:p>
    <w:p w:rsidR="00B67487" w:rsidRPr="002339DB" w:rsidRDefault="00B67487" w:rsidP="002339D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Segoe UI"/>
        </w:rPr>
      </w:pPr>
      <w:r w:rsidRPr="002339DB">
        <w:rPr>
          <w:rFonts w:eastAsia="Times New Roman" w:cs="Segoe UI"/>
        </w:rPr>
        <w:t>Firm świadczących usługi profesjonalnego utrzymania czystości</w:t>
      </w:r>
    </w:p>
    <w:p w:rsidR="007308A4" w:rsidRPr="002339DB" w:rsidRDefault="007308A4" w:rsidP="002339DB">
      <w:pPr>
        <w:shd w:val="clear" w:color="auto" w:fill="FFFFFF"/>
        <w:spacing w:after="0" w:line="240" w:lineRule="auto"/>
        <w:jc w:val="both"/>
        <w:rPr>
          <w:rFonts w:eastAsia="Times New Roman" w:cs="Tahoma"/>
          <w:lang w:eastAsia="pl-PL"/>
        </w:rPr>
      </w:pPr>
    </w:p>
    <w:p w:rsidR="007308A4" w:rsidRPr="002339DB" w:rsidRDefault="002339DB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bCs/>
          <w:lang w:eastAsia="pl-PL"/>
        </w:rPr>
        <w:t>Możliwości rozwoju</w:t>
      </w:r>
    </w:p>
    <w:p w:rsidR="00F80924" w:rsidRPr="002339DB" w:rsidRDefault="00F8092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>To właśnie na targach Cleaning Expo</w:t>
      </w:r>
      <w:r w:rsidR="002339DB">
        <w:rPr>
          <w:rFonts w:eastAsia="Times New Roman" w:cs="Tahoma"/>
          <w:lang w:eastAsia="pl-PL"/>
        </w:rPr>
        <w:t xml:space="preserve"> w Poznaniu</w:t>
      </w:r>
      <w:r w:rsidRPr="002339DB">
        <w:rPr>
          <w:rFonts w:eastAsia="Times New Roman" w:cs="Tahoma"/>
          <w:lang w:eastAsia="pl-PL"/>
        </w:rPr>
        <w:t xml:space="preserve"> będzie mieć miejsce integracja środowiska porządkowego, której towarzyszyć będzie niezwykła energia bezpośrednich relacji oraz gwar biznesowych rozmów.</w:t>
      </w:r>
    </w:p>
    <w:p w:rsidR="002339DB" w:rsidRPr="002339DB" w:rsidRDefault="002339DB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>- </w:t>
      </w:r>
      <w:r w:rsidRPr="002339DB">
        <w:rPr>
          <w:rFonts w:eastAsia="Times New Roman" w:cs="Tahoma"/>
          <w:i/>
          <w:iCs/>
          <w:lang w:eastAsia="pl-PL"/>
        </w:rPr>
        <w:t>Jako organizatorzy robimy wszystko, aby zapewnić wysoki poziom merytoryczny wydarzenia, przedstawić kompleksową ofertę dla specjalistów z branży czystości. Chcemy zagwarantować im przestrzeń do owocnych spotkań biznesowych, dostęp do najnowszych technologii i najbardziej aktualnej wiedzy oraz możliwość rozwoju na polskim rynku</w:t>
      </w:r>
      <w:r w:rsidRPr="002339DB">
        <w:rPr>
          <w:rFonts w:eastAsia="Times New Roman" w:cs="Tahoma"/>
          <w:lang w:eastAsia="pl-PL"/>
        </w:rPr>
        <w:t> – podkreśla Witold Lipiński, Project Manager targów C</w:t>
      </w:r>
      <w:r>
        <w:rPr>
          <w:rFonts w:eastAsia="Times New Roman" w:cs="Tahoma"/>
          <w:lang w:eastAsia="pl-PL"/>
        </w:rPr>
        <w:t xml:space="preserve">leaning </w:t>
      </w:r>
      <w:r w:rsidRPr="002339DB">
        <w:rPr>
          <w:rFonts w:eastAsia="Times New Roman" w:cs="Tahoma"/>
          <w:lang w:eastAsia="pl-PL"/>
        </w:rPr>
        <w:t>E</w:t>
      </w:r>
      <w:r>
        <w:rPr>
          <w:rFonts w:eastAsia="Times New Roman" w:cs="Tahoma"/>
          <w:lang w:eastAsia="pl-PL"/>
        </w:rPr>
        <w:t>xpo</w:t>
      </w:r>
      <w:r w:rsidRPr="002339DB">
        <w:rPr>
          <w:rFonts w:eastAsia="Times New Roman" w:cs="Tahoma"/>
          <w:lang w:eastAsia="pl-PL"/>
        </w:rPr>
        <w:t>.</w:t>
      </w:r>
    </w:p>
    <w:p w:rsidR="002339DB" w:rsidRPr="002339DB" w:rsidRDefault="002339DB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</w:p>
    <w:p w:rsidR="002339DB" w:rsidRDefault="00F80924" w:rsidP="002339DB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lastRenderedPageBreak/>
        <w:t xml:space="preserve">W trakcie dwóch pierwszych dni targów Cleaning Expo (4-5.10.2022) odwiedzający i wystawcy będą mogli wziąć udział w planowanych konferencjach, których tematyka dopasowana będzie </w:t>
      </w:r>
      <w:r w:rsidR="002339DB">
        <w:rPr>
          <w:rFonts w:eastAsia="Times New Roman" w:cs="Tahoma"/>
          <w:lang w:eastAsia="pl-PL"/>
        </w:rPr>
        <w:t xml:space="preserve">do aktualnej sytuacji rynkowej. </w:t>
      </w:r>
      <w:r w:rsidRPr="002339DB">
        <w:rPr>
          <w:rFonts w:eastAsia="Times New Roman" w:cs="Tahoma"/>
          <w:lang w:eastAsia="pl-PL"/>
        </w:rPr>
        <w:t>Zagadnienia, z którymi chcemy się zmierzyć, to:</w:t>
      </w:r>
    </w:p>
    <w:p w:rsidR="002339DB" w:rsidRPr="002339DB" w:rsidRDefault="002339DB" w:rsidP="002339DB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F80924" w:rsidRPr="002339DB" w:rsidRDefault="00F80924" w:rsidP="002339D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="Tahoma"/>
        </w:rPr>
      </w:pPr>
      <w:r w:rsidRPr="002339DB">
        <w:rPr>
          <w:rFonts w:eastAsia="Times New Roman" w:cs="Tahoma"/>
          <w:bCs/>
        </w:rPr>
        <w:t>profesjonalne utrzymanie czystości w obiektach opieki zdrowotnej;</w:t>
      </w:r>
    </w:p>
    <w:p w:rsidR="00F80924" w:rsidRPr="002339DB" w:rsidRDefault="00F80924" w:rsidP="002339D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="Tahoma"/>
        </w:rPr>
      </w:pPr>
      <w:r w:rsidRPr="002339DB">
        <w:rPr>
          <w:rFonts w:eastAsia="Times New Roman" w:cs="Tahoma"/>
          <w:bCs/>
        </w:rPr>
        <w:t>zakupy usług w ramach Zamówień Publicznych;</w:t>
      </w:r>
    </w:p>
    <w:p w:rsidR="00F80924" w:rsidRPr="002339DB" w:rsidRDefault="00F80924" w:rsidP="002339D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="Tahoma"/>
        </w:rPr>
      </w:pPr>
      <w:r w:rsidRPr="002339DB">
        <w:rPr>
          <w:rFonts w:eastAsia="Times New Roman" w:cs="Tahoma"/>
          <w:bCs/>
        </w:rPr>
        <w:t>zakupy „czystości” dla szerokiej grupy odbiorców dostosowane do ich faktycznych potrzeb;</w:t>
      </w:r>
    </w:p>
    <w:p w:rsidR="00F80924" w:rsidRPr="002339DB" w:rsidRDefault="00F80924" w:rsidP="002339D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="Tahoma"/>
        </w:rPr>
      </w:pPr>
      <w:r w:rsidRPr="002339DB">
        <w:rPr>
          <w:rFonts w:eastAsia="Times New Roman" w:cs="Tahoma"/>
          <w:bCs/>
        </w:rPr>
        <w:t>specyfika zakupu środków czystości w obiektach handlowych;</w:t>
      </w:r>
    </w:p>
    <w:p w:rsidR="002339DB" w:rsidRPr="002339DB" w:rsidRDefault="002339DB" w:rsidP="002339DB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 w:cs="Tahoma"/>
        </w:rPr>
      </w:pPr>
      <w:r>
        <w:rPr>
          <w:rFonts w:eastAsia="Times New Roman" w:cs="Tahoma"/>
          <w:bCs/>
        </w:rPr>
        <w:t>nowe technologie i digitalizacja w branży utrzymania czystości;</w:t>
      </w:r>
    </w:p>
    <w:p w:rsidR="00F80924" w:rsidRPr="002339DB" w:rsidRDefault="00F8092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>Okres pandemii pokazał, jak ważnym elementem naszego bezpieczeństwa jest stosowanie profesjonalnych usług utrzymania czystości, dlatego w ramach wystąpień </w:t>
      </w:r>
      <w:r w:rsidR="002339DB">
        <w:rPr>
          <w:rFonts w:eastAsia="Times New Roman" w:cs="Tahoma"/>
          <w:lang w:eastAsia="pl-PL"/>
        </w:rPr>
        <w:t xml:space="preserve">zaproszeni specjaliści </w:t>
      </w:r>
      <w:r w:rsidR="002339DB">
        <w:rPr>
          <w:rFonts w:eastAsia="Times New Roman" w:cs="Tahoma"/>
          <w:bCs/>
          <w:lang w:eastAsia="pl-PL"/>
        </w:rPr>
        <w:t xml:space="preserve">zaprezentują </w:t>
      </w:r>
      <w:r w:rsidRPr="002339DB">
        <w:rPr>
          <w:rFonts w:eastAsia="Times New Roman" w:cs="Tahoma"/>
          <w:bCs/>
          <w:lang w:eastAsia="pl-PL"/>
        </w:rPr>
        <w:t>również, jak zmieni się certyfikacja branżowa dla firm sprzątających</w:t>
      </w:r>
      <w:r w:rsidRPr="002339DB">
        <w:rPr>
          <w:rFonts w:eastAsia="Times New Roman" w:cs="Tahoma"/>
          <w:lang w:eastAsia="pl-PL"/>
        </w:rPr>
        <w:t>, aby klient mógł wybrać, na jakim poziomie oczekuje usługi, a z kolei firmy wiedziały, dlaczego warto inwestować w rozwój.</w:t>
      </w:r>
    </w:p>
    <w:p w:rsidR="00F80924" w:rsidRPr="002339DB" w:rsidRDefault="00F8092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i/>
          <w:iCs/>
          <w:lang w:eastAsia="pl-PL"/>
        </w:rPr>
        <w:t xml:space="preserve">– W najbliższych tygodniach zaczniemy zdradzać więcej szczegółów dotyczących wydarzeń podczas Cleaning Expo 2022. Na bieżąco będzie można je śledzić na naszej stronie internetowej oraz w </w:t>
      </w:r>
      <w:proofErr w:type="spellStart"/>
      <w:r w:rsidRPr="002339DB">
        <w:rPr>
          <w:rFonts w:eastAsia="Times New Roman" w:cs="Tahoma"/>
          <w:i/>
          <w:iCs/>
          <w:lang w:eastAsia="pl-PL"/>
        </w:rPr>
        <w:t>social</w:t>
      </w:r>
      <w:proofErr w:type="spellEnd"/>
      <w:r w:rsidRPr="002339DB">
        <w:rPr>
          <w:rFonts w:eastAsia="Times New Roman" w:cs="Tahoma"/>
          <w:i/>
          <w:iCs/>
          <w:lang w:eastAsia="pl-PL"/>
        </w:rPr>
        <w:t xml:space="preserve"> mediach, gdzie prezentować będziemy także zgłoszonych wystawców i przygotowywane przez nich nowości</w:t>
      </w:r>
      <w:r w:rsidR="002339DB">
        <w:rPr>
          <w:rFonts w:eastAsia="Times New Roman" w:cs="Tahoma"/>
          <w:lang w:eastAsia="pl-PL"/>
        </w:rPr>
        <w:t xml:space="preserve">. – dodaje Witold </w:t>
      </w:r>
      <w:bookmarkStart w:id="0" w:name="_GoBack"/>
      <w:bookmarkEnd w:id="0"/>
      <w:r w:rsidR="002339DB">
        <w:rPr>
          <w:rFonts w:eastAsia="Times New Roman" w:cs="Tahoma"/>
          <w:lang w:eastAsia="pl-PL"/>
        </w:rPr>
        <w:t>Lipiński.</w:t>
      </w:r>
    </w:p>
    <w:p w:rsidR="007308A4" w:rsidRPr="002339DB" w:rsidRDefault="007308A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eastAsia="pl-PL"/>
        </w:rPr>
      </w:pPr>
      <w:r w:rsidRPr="002339DB">
        <w:rPr>
          <w:rFonts w:eastAsia="Times New Roman" w:cs="Tahoma"/>
          <w:lang w:eastAsia="pl-PL"/>
        </w:rPr>
        <w:t xml:space="preserve">Targi Profesjonalnego Utrzymania Czystości CLEANING EXPO odbędą się </w:t>
      </w:r>
      <w:r w:rsidR="00B67487" w:rsidRPr="002339DB">
        <w:rPr>
          <w:rFonts w:eastAsia="Times New Roman" w:cs="Tahoma"/>
          <w:lang w:eastAsia="pl-PL"/>
        </w:rPr>
        <w:t xml:space="preserve">w dniach </w:t>
      </w:r>
      <w:r w:rsidRPr="002339DB">
        <w:rPr>
          <w:rFonts w:eastAsia="Times New Roman" w:cs="Tahoma"/>
          <w:lang w:eastAsia="pl-PL"/>
        </w:rPr>
        <w:t>4-6 października 2022 roku, na terenie Międ</w:t>
      </w:r>
      <w:r w:rsidR="009C34B4" w:rsidRPr="002339DB">
        <w:rPr>
          <w:rFonts w:eastAsia="Times New Roman" w:cs="Tahoma"/>
          <w:lang w:eastAsia="pl-PL"/>
        </w:rPr>
        <w:t>zynarodowych Targów Poznańskich – zapraszamy!</w:t>
      </w:r>
    </w:p>
    <w:p w:rsidR="009C34B4" w:rsidRPr="002339DB" w:rsidRDefault="00F80924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val="en-US" w:eastAsia="pl-PL"/>
        </w:rPr>
      </w:pPr>
      <w:hyperlink r:id="rId7" w:history="1">
        <w:r w:rsidR="005B3D4E" w:rsidRPr="002339DB">
          <w:rPr>
            <w:rStyle w:val="Hipercze"/>
            <w:rFonts w:eastAsia="Times New Roman" w:cs="Tahoma"/>
            <w:lang w:val="en-US" w:eastAsia="pl-PL"/>
          </w:rPr>
          <w:t>https://www.cleaningexpo.pl/pl</w:t>
        </w:r>
      </w:hyperlink>
    </w:p>
    <w:p w:rsidR="005B3D4E" w:rsidRPr="00E16605" w:rsidRDefault="005B3D4E" w:rsidP="002339DB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lang w:val="en-US" w:eastAsia="pl-PL"/>
        </w:rPr>
      </w:pPr>
    </w:p>
    <w:p w:rsidR="00356752" w:rsidRPr="005B3D4E" w:rsidRDefault="00356752" w:rsidP="002339DB">
      <w:pPr>
        <w:spacing w:line="240" w:lineRule="auto"/>
        <w:rPr>
          <w:lang w:val="en-US"/>
        </w:rPr>
      </w:pPr>
    </w:p>
    <w:sectPr w:rsidR="00356752" w:rsidRPr="005B3D4E" w:rsidSect="009C34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36"/>
    <w:multiLevelType w:val="multilevel"/>
    <w:tmpl w:val="AB9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611"/>
    <w:multiLevelType w:val="hybridMultilevel"/>
    <w:tmpl w:val="55D662B0"/>
    <w:styleLink w:val="Zaimportowanystyl1"/>
    <w:lvl w:ilvl="0" w:tplc="5144EE5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FE6CB0">
      <w:start w:val="1"/>
      <w:numFmt w:val="decimal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4E3824">
      <w:start w:val="1"/>
      <w:numFmt w:val="decimal"/>
      <w:lvlText w:val="%3.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0815F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C03E52">
      <w:start w:val="1"/>
      <w:numFmt w:val="decimal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74830A">
      <w:start w:val="1"/>
      <w:numFmt w:val="decimal"/>
      <w:lvlText w:val="%6.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469FC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FC6C8F2">
      <w:start w:val="1"/>
      <w:numFmt w:val="decimal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C23890">
      <w:start w:val="1"/>
      <w:numFmt w:val="decimal"/>
      <w:lvlText w:val="%9.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91A22FC"/>
    <w:multiLevelType w:val="hybridMultilevel"/>
    <w:tmpl w:val="55D662B0"/>
    <w:numStyleLink w:val="Zaimportowanystyl1"/>
  </w:abstractNum>
  <w:abstractNum w:abstractNumId="3">
    <w:nsid w:val="288072DB"/>
    <w:multiLevelType w:val="hybridMultilevel"/>
    <w:tmpl w:val="132C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0F77"/>
    <w:multiLevelType w:val="multilevel"/>
    <w:tmpl w:val="0EC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10963"/>
    <w:multiLevelType w:val="hybridMultilevel"/>
    <w:tmpl w:val="9FE4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4"/>
    <w:rsid w:val="002339DB"/>
    <w:rsid w:val="00356752"/>
    <w:rsid w:val="003B7B11"/>
    <w:rsid w:val="00450D30"/>
    <w:rsid w:val="005B3D4E"/>
    <w:rsid w:val="007308A4"/>
    <w:rsid w:val="008A4177"/>
    <w:rsid w:val="009C34B4"/>
    <w:rsid w:val="00AF590F"/>
    <w:rsid w:val="00B67487"/>
    <w:rsid w:val="00B836EF"/>
    <w:rsid w:val="00B96B31"/>
    <w:rsid w:val="00E16605"/>
    <w:rsid w:val="00E246BA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8A4"/>
    <w:rPr>
      <w:b/>
      <w:bCs/>
    </w:rPr>
  </w:style>
  <w:style w:type="paragraph" w:styleId="Akapitzlist">
    <w:name w:val="List Paragraph"/>
    <w:basedOn w:val="Normalny"/>
    <w:uiPriority w:val="34"/>
    <w:qFormat/>
    <w:rsid w:val="00B67487"/>
    <w:pPr>
      <w:spacing w:after="0" w:line="240" w:lineRule="auto"/>
      <w:ind w:left="720"/>
    </w:pPr>
    <w:rPr>
      <w:rFonts w:ascii="Calibri" w:hAnsi="Calibri" w:cs="Times New Roman"/>
      <w:color w:val="000000"/>
      <w:lang w:eastAsia="pl-PL"/>
    </w:rPr>
  </w:style>
  <w:style w:type="numbering" w:customStyle="1" w:styleId="Zaimportowanystyl1">
    <w:name w:val="Zaimportowany styl 1"/>
    <w:rsid w:val="00B6748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4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8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8A4"/>
    <w:rPr>
      <w:b/>
      <w:bCs/>
    </w:rPr>
  </w:style>
  <w:style w:type="paragraph" w:styleId="Akapitzlist">
    <w:name w:val="List Paragraph"/>
    <w:basedOn w:val="Normalny"/>
    <w:uiPriority w:val="34"/>
    <w:qFormat/>
    <w:rsid w:val="00B67487"/>
    <w:pPr>
      <w:spacing w:after="0" w:line="240" w:lineRule="auto"/>
      <w:ind w:left="720"/>
    </w:pPr>
    <w:rPr>
      <w:rFonts w:ascii="Calibri" w:hAnsi="Calibri" w:cs="Times New Roman"/>
      <w:color w:val="000000"/>
      <w:lang w:eastAsia="pl-PL"/>
    </w:rPr>
  </w:style>
  <w:style w:type="numbering" w:customStyle="1" w:styleId="Zaimportowanystyl1">
    <w:name w:val="Zaimportowany styl 1"/>
    <w:rsid w:val="00B6748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D4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8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eaningexpo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3</cp:revision>
  <dcterms:created xsi:type="dcterms:W3CDTF">2022-06-03T14:52:00Z</dcterms:created>
  <dcterms:modified xsi:type="dcterms:W3CDTF">2022-06-07T12:59:00Z</dcterms:modified>
</cp:coreProperties>
</file>