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2C10" w:rsidRPr="006A2C10" w:rsidRDefault="006A2C10" w:rsidP="006A2C10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8"/>
          <w:lang w:eastAsia="pl-PL"/>
        </w:rPr>
      </w:pPr>
      <w:proofErr w:type="spellStart"/>
      <w:r w:rsidRPr="006A2C10">
        <w:rPr>
          <w:rFonts w:eastAsia="Times New Roman" w:cstheme="minorHAnsi"/>
          <w:b/>
          <w:bCs/>
          <w:kern w:val="36"/>
          <w:sz w:val="28"/>
          <w:lang w:eastAsia="pl-PL"/>
        </w:rPr>
        <w:t>Cleaning</w:t>
      </w:r>
      <w:proofErr w:type="spellEnd"/>
      <w:r w:rsidRPr="006A2C10">
        <w:rPr>
          <w:rFonts w:eastAsia="Times New Roman" w:cstheme="minorHAnsi"/>
          <w:b/>
          <w:bCs/>
          <w:kern w:val="36"/>
          <w:sz w:val="28"/>
          <w:lang w:eastAsia="pl-PL"/>
        </w:rPr>
        <w:t xml:space="preserve"> Expo 2026 – 5. edycja targów profesjonalnego utrzymania czystości</w:t>
      </w:r>
    </w:p>
    <w:p w:rsidR="006A2C10" w:rsidRPr="006A2C10" w:rsidRDefault="006A2C10" w:rsidP="006A2C10">
      <w:p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A2C10">
        <w:rPr>
          <w:rFonts w:eastAsia="Times New Roman" w:cstheme="minorHAnsi"/>
          <w:lang w:eastAsia="pl-PL"/>
        </w:rPr>
        <w:t xml:space="preserve">W dniach </w:t>
      </w:r>
      <w:r w:rsidRPr="006A2C10">
        <w:rPr>
          <w:rFonts w:eastAsia="Times New Roman" w:cstheme="minorHAnsi"/>
          <w:b/>
          <w:bCs/>
          <w:lang w:eastAsia="pl-PL"/>
        </w:rPr>
        <w:t>13–14 października 2026 roku</w:t>
      </w:r>
      <w:r w:rsidRPr="006A2C10">
        <w:rPr>
          <w:rFonts w:eastAsia="Times New Roman" w:cstheme="minorHAnsi"/>
          <w:lang w:eastAsia="pl-PL"/>
        </w:rPr>
        <w:t xml:space="preserve"> na terenie </w:t>
      </w:r>
      <w:r w:rsidRPr="006A2C10">
        <w:rPr>
          <w:rFonts w:eastAsia="Times New Roman" w:cstheme="minorHAnsi"/>
          <w:b/>
          <w:bCs/>
          <w:lang w:eastAsia="pl-PL"/>
        </w:rPr>
        <w:t>Międzynarodowych Targów Poznańskich</w:t>
      </w:r>
      <w:r w:rsidRPr="006A2C10">
        <w:rPr>
          <w:rFonts w:eastAsia="Times New Roman" w:cstheme="minorHAnsi"/>
          <w:lang w:eastAsia="pl-PL"/>
        </w:rPr>
        <w:t xml:space="preserve"> odbędzie się jubileuszowa, 5. edycja </w:t>
      </w:r>
      <w:proofErr w:type="spellStart"/>
      <w:r w:rsidRPr="006A2C10">
        <w:rPr>
          <w:rFonts w:eastAsia="Times New Roman" w:cstheme="minorHAnsi"/>
          <w:b/>
          <w:bCs/>
          <w:lang w:eastAsia="pl-PL"/>
        </w:rPr>
        <w:t>Cleaning</w:t>
      </w:r>
      <w:proofErr w:type="spellEnd"/>
      <w:r w:rsidRPr="006A2C10">
        <w:rPr>
          <w:rFonts w:eastAsia="Times New Roman" w:cstheme="minorHAnsi"/>
          <w:b/>
          <w:bCs/>
          <w:lang w:eastAsia="pl-PL"/>
        </w:rPr>
        <w:t xml:space="preserve"> Expo</w:t>
      </w:r>
      <w:r w:rsidRPr="006A2C10">
        <w:rPr>
          <w:rFonts w:eastAsia="Times New Roman" w:cstheme="minorHAnsi"/>
          <w:lang w:eastAsia="pl-PL"/>
        </w:rPr>
        <w:t xml:space="preserve"> – wydarzenia, które z roku na rok coraz mocniej integruje branżę profesjonalnego utrzymania czystości. W komfortowej przestrzeni </w:t>
      </w:r>
      <w:r w:rsidRPr="006A2C10">
        <w:rPr>
          <w:rFonts w:eastAsia="Times New Roman" w:cstheme="minorHAnsi"/>
          <w:b/>
          <w:bCs/>
          <w:lang w:eastAsia="pl-PL"/>
        </w:rPr>
        <w:t xml:space="preserve">Poznań </w:t>
      </w:r>
      <w:proofErr w:type="spellStart"/>
      <w:r w:rsidRPr="006A2C10">
        <w:rPr>
          <w:rFonts w:eastAsia="Times New Roman" w:cstheme="minorHAnsi"/>
          <w:b/>
          <w:bCs/>
          <w:lang w:eastAsia="pl-PL"/>
        </w:rPr>
        <w:t>Congress</w:t>
      </w:r>
      <w:proofErr w:type="spellEnd"/>
      <w:r w:rsidRPr="006A2C10">
        <w:rPr>
          <w:rFonts w:eastAsia="Times New Roman" w:cstheme="minorHAnsi"/>
          <w:b/>
          <w:bCs/>
          <w:lang w:eastAsia="pl-PL"/>
        </w:rPr>
        <w:t xml:space="preserve"> Center</w:t>
      </w:r>
      <w:r w:rsidRPr="006A2C10">
        <w:rPr>
          <w:rFonts w:eastAsia="Times New Roman" w:cstheme="minorHAnsi"/>
          <w:lang w:eastAsia="pl-PL"/>
        </w:rPr>
        <w:t xml:space="preserve"> spotkają się kluczowi producenci, dystrybutorzy, firmy usługowe oraz osoby odpowiedzialne za standardy higieny i zarządzanie czystością w obiektach różnych sektorów gospodarki.</w:t>
      </w:r>
    </w:p>
    <w:p w:rsidR="006A2C10" w:rsidRPr="006A2C10" w:rsidRDefault="006A2C10" w:rsidP="006A2C10">
      <w:p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proofErr w:type="spellStart"/>
      <w:r w:rsidRPr="006A2C10">
        <w:rPr>
          <w:rFonts w:eastAsia="Times New Roman" w:cstheme="minorHAnsi"/>
          <w:b/>
          <w:bCs/>
          <w:lang w:eastAsia="pl-PL"/>
        </w:rPr>
        <w:t>Cleaning</w:t>
      </w:r>
      <w:proofErr w:type="spellEnd"/>
      <w:r w:rsidRPr="006A2C10">
        <w:rPr>
          <w:rFonts w:eastAsia="Times New Roman" w:cstheme="minorHAnsi"/>
          <w:b/>
          <w:bCs/>
          <w:lang w:eastAsia="pl-PL"/>
        </w:rPr>
        <w:t xml:space="preserve"> Expo</w:t>
      </w:r>
      <w:r w:rsidRPr="006A2C10">
        <w:rPr>
          <w:rFonts w:eastAsia="Times New Roman" w:cstheme="minorHAnsi"/>
          <w:lang w:eastAsia="pl-PL"/>
        </w:rPr>
        <w:t xml:space="preserve"> wykracza poza klasyczną formułę targową. To miejsce, w którym innowacje spotykają się z praktyką, a technologie związane z czyszczeniem, automatyzacją i zarządzaniem usługą sprzątania prezentowane są w realnym działaniu. Od lat wydarzenie pełni rolę miejsca premier rynkowych, prezentacji nowoczesnych produktów i technologii oraz budowania trwałych relacji biznesowych w całym ekosystemie branży.</w:t>
      </w:r>
    </w:p>
    <w:p w:rsidR="006A2C10" w:rsidRPr="006A2C10" w:rsidRDefault="006A2C10" w:rsidP="006A2C10">
      <w:p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A2C10">
        <w:rPr>
          <w:rFonts w:eastAsia="Times New Roman" w:cstheme="minorHAnsi"/>
          <w:lang w:eastAsia="pl-PL"/>
        </w:rPr>
        <w:t xml:space="preserve">Tegoroczna edycja jeszcze mocniej stawia na doświadczenie i praktykę. </w:t>
      </w:r>
      <w:r w:rsidR="00CF4058">
        <w:rPr>
          <w:rFonts w:eastAsia="Times New Roman" w:cstheme="minorHAnsi"/>
          <w:b/>
          <w:bCs/>
          <w:lang w:eastAsia="pl-PL"/>
        </w:rPr>
        <w:t>Ponad 9</w:t>
      </w:r>
      <w:r w:rsidRPr="006A2C10">
        <w:rPr>
          <w:rFonts w:eastAsia="Times New Roman" w:cstheme="minorHAnsi"/>
          <w:b/>
          <w:bCs/>
          <w:lang w:eastAsia="pl-PL"/>
        </w:rPr>
        <w:t>0 wystawców</w:t>
      </w:r>
      <w:r w:rsidRPr="006A2C10">
        <w:rPr>
          <w:rFonts w:eastAsia="Times New Roman" w:cstheme="minorHAnsi"/>
          <w:lang w:eastAsia="pl-PL"/>
        </w:rPr>
        <w:t xml:space="preserve"> zaprezentuje swoje technologie i produkty, a zwiedzający zyskają możliwość bezpośredniego porównania oferty, obserwacji procesów oraz rozmów z ekspertami i przedstawicielami rynku. Wydarzenie zostało zaprojektowane tak, aby dostarczać nie tylko inspiracji, ale przede wszystkim realnej wartości biznesowej i operacyjnej.</w:t>
      </w:r>
    </w:p>
    <w:p w:rsidR="006A2C10" w:rsidRPr="006A2C10" w:rsidRDefault="006A2C10" w:rsidP="006A2C10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lang w:eastAsia="pl-PL"/>
        </w:rPr>
      </w:pPr>
      <w:r w:rsidRPr="006A2C10">
        <w:rPr>
          <w:rFonts w:eastAsia="Times New Roman" w:cstheme="minorHAnsi"/>
          <w:b/>
          <w:bCs/>
          <w:lang w:eastAsia="pl-PL"/>
        </w:rPr>
        <w:t>Pralnictwo po raz pierwszy w tak szerokim wymiarze</w:t>
      </w:r>
    </w:p>
    <w:p w:rsidR="006A2C10" w:rsidRPr="00181985" w:rsidRDefault="006A2C10" w:rsidP="006A2C10">
      <w:pPr>
        <w:spacing w:before="100" w:beforeAutospacing="1" w:after="100" w:afterAutospacing="1" w:line="240" w:lineRule="auto"/>
        <w:rPr>
          <w:rFonts w:eastAsia="Times New Roman" w:cstheme="minorHAnsi"/>
          <w:b/>
          <w:lang w:eastAsia="pl-PL"/>
        </w:rPr>
      </w:pPr>
      <w:r w:rsidRPr="006A2C10">
        <w:rPr>
          <w:rFonts w:eastAsia="Times New Roman" w:cstheme="minorHAnsi"/>
          <w:lang w:eastAsia="pl-PL"/>
        </w:rPr>
        <w:t xml:space="preserve">Jedną z nowości jubileuszowej edycji będzie </w:t>
      </w:r>
      <w:r w:rsidRPr="006A2C10">
        <w:rPr>
          <w:rFonts w:eastAsia="Times New Roman" w:cstheme="minorHAnsi"/>
          <w:b/>
          <w:bCs/>
          <w:lang w:eastAsia="pl-PL"/>
        </w:rPr>
        <w:t>obecność sektora pralniczego w znacznie szerszym niż dotychczas wymiarze</w:t>
      </w:r>
      <w:r w:rsidRPr="006A2C10">
        <w:rPr>
          <w:rFonts w:eastAsia="Times New Roman" w:cstheme="minorHAnsi"/>
          <w:lang w:eastAsia="pl-PL"/>
        </w:rPr>
        <w:t xml:space="preserve">. Na </w:t>
      </w:r>
      <w:proofErr w:type="spellStart"/>
      <w:r w:rsidRPr="006A2C10">
        <w:rPr>
          <w:rFonts w:eastAsia="Times New Roman" w:cstheme="minorHAnsi"/>
          <w:lang w:eastAsia="pl-PL"/>
        </w:rPr>
        <w:t>Cleaning</w:t>
      </w:r>
      <w:proofErr w:type="spellEnd"/>
      <w:r w:rsidRPr="006A2C10">
        <w:rPr>
          <w:rFonts w:eastAsia="Times New Roman" w:cstheme="minorHAnsi"/>
          <w:lang w:eastAsia="pl-PL"/>
        </w:rPr>
        <w:t xml:space="preserve"> Expo swoją ofertę zaprezentują firmy związane z profesjonalnym praniem, wyposażeniem pralni oraz środkami i technologiami wspierającymi procesy pralnicze. Wśród wystawców znajdą się m.in. </w:t>
      </w:r>
      <w:r w:rsidRPr="006A2C10">
        <w:rPr>
          <w:rFonts w:eastAsia="Times New Roman" w:cstheme="minorHAnsi"/>
          <w:b/>
          <w:bCs/>
          <w:lang w:eastAsia="pl-PL"/>
        </w:rPr>
        <w:t xml:space="preserve">Delta-Tech, ASKO, Miele, </w:t>
      </w:r>
      <w:proofErr w:type="spellStart"/>
      <w:r w:rsidRPr="006A2C10">
        <w:rPr>
          <w:rFonts w:eastAsia="Times New Roman" w:cstheme="minorHAnsi"/>
          <w:b/>
          <w:bCs/>
          <w:lang w:eastAsia="pl-PL"/>
        </w:rPr>
        <w:t>Clovin</w:t>
      </w:r>
      <w:proofErr w:type="spellEnd"/>
      <w:r w:rsidRPr="006A2C10">
        <w:rPr>
          <w:rFonts w:eastAsia="Times New Roman" w:cstheme="minorHAnsi"/>
          <w:b/>
          <w:bCs/>
          <w:lang w:eastAsia="pl-PL"/>
        </w:rPr>
        <w:t xml:space="preserve">, </w:t>
      </w:r>
      <w:proofErr w:type="spellStart"/>
      <w:r w:rsidRPr="006A2C10">
        <w:rPr>
          <w:rFonts w:eastAsia="Times New Roman" w:cstheme="minorHAnsi"/>
          <w:b/>
          <w:bCs/>
          <w:lang w:eastAsia="pl-PL"/>
        </w:rPr>
        <w:t>Profitrade</w:t>
      </w:r>
      <w:proofErr w:type="spellEnd"/>
      <w:r w:rsidR="00181985">
        <w:rPr>
          <w:rFonts w:eastAsia="Times New Roman" w:cstheme="minorHAnsi"/>
          <w:b/>
          <w:bCs/>
          <w:lang w:eastAsia="pl-PL"/>
        </w:rPr>
        <w:t xml:space="preserve">, </w:t>
      </w:r>
      <w:proofErr w:type="spellStart"/>
      <w:r w:rsidRPr="006A2C10">
        <w:rPr>
          <w:rFonts w:eastAsia="Times New Roman" w:cstheme="minorHAnsi"/>
          <w:b/>
          <w:bCs/>
          <w:lang w:eastAsia="pl-PL"/>
        </w:rPr>
        <w:t>Buzil</w:t>
      </w:r>
      <w:proofErr w:type="spellEnd"/>
      <w:r w:rsidR="00181985">
        <w:rPr>
          <w:rFonts w:eastAsia="Times New Roman" w:cstheme="minorHAnsi"/>
          <w:b/>
          <w:lang w:eastAsia="pl-PL"/>
        </w:rPr>
        <w:t>, Z-</w:t>
      </w:r>
      <w:proofErr w:type="spellStart"/>
      <w:r w:rsidR="00181985">
        <w:rPr>
          <w:rFonts w:eastAsia="Times New Roman" w:cstheme="minorHAnsi"/>
          <w:b/>
          <w:lang w:eastAsia="pl-PL"/>
        </w:rPr>
        <w:t>Water</w:t>
      </w:r>
      <w:proofErr w:type="spellEnd"/>
      <w:r w:rsidR="00181985">
        <w:rPr>
          <w:rFonts w:eastAsia="Times New Roman" w:cstheme="minorHAnsi"/>
          <w:b/>
          <w:lang w:eastAsia="pl-PL"/>
        </w:rPr>
        <w:t>.</w:t>
      </w:r>
      <w:bookmarkStart w:id="0" w:name="_GoBack"/>
      <w:bookmarkEnd w:id="0"/>
    </w:p>
    <w:p w:rsidR="006A2C10" w:rsidRPr="006A2C10" w:rsidRDefault="006A2C10" w:rsidP="006A2C10">
      <w:p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A2C10">
        <w:rPr>
          <w:rFonts w:eastAsia="Times New Roman" w:cstheme="minorHAnsi"/>
          <w:lang w:eastAsia="pl-PL"/>
        </w:rPr>
        <w:t xml:space="preserve">Obecność sektora pralniczego odpowiada na potrzeby profesjonalnych pralni, hoteli, obiektów </w:t>
      </w:r>
      <w:proofErr w:type="spellStart"/>
      <w:r w:rsidRPr="006A2C10">
        <w:rPr>
          <w:rFonts w:eastAsia="Times New Roman" w:cstheme="minorHAnsi"/>
          <w:lang w:eastAsia="pl-PL"/>
        </w:rPr>
        <w:t>HoReCa</w:t>
      </w:r>
      <w:proofErr w:type="spellEnd"/>
      <w:r w:rsidRPr="006A2C10">
        <w:rPr>
          <w:rFonts w:eastAsia="Times New Roman" w:cstheme="minorHAnsi"/>
          <w:lang w:eastAsia="pl-PL"/>
        </w:rPr>
        <w:t>, placówek medycznych oraz innych podmiotów, dla których efektywność, jakość i optymalizacja procesów pralniczych są ważnym elementem codziennego funkcjonowania. Uczestnicy będą mogli poznać nowe technologie i produkty oraz porozmawiać z ich dostawcami o możliwościach zastosowania ich w praktyce.</w:t>
      </w:r>
    </w:p>
    <w:p w:rsidR="006A2C10" w:rsidRPr="006A2C10" w:rsidRDefault="006A2C10" w:rsidP="006A2C10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lang w:eastAsia="pl-PL"/>
        </w:rPr>
      </w:pPr>
      <w:proofErr w:type="spellStart"/>
      <w:r w:rsidRPr="006A2C10">
        <w:rPr>
          <w:rFonts w:eastAsia="Times New Roman" w:cstheme="minorHAnsi"/>
          <w:b/>
          <w:bCs/>
          <w:lang w:eastAsia="pl-PL"/>
        </w:rPr>
        <w:t>Cleaning</w:t>
      </w:r>
      <w:proofErr w:type="spellEnd"/>
      <w:r w:rsidRPr="006A2C10">
        <w:rPr>
          <w:rFonts w:eastAsia="Times New Roman" w:cstheme="minorHAnsi"/>
          <w:b/>
          <w:bCs/>
          <w:lang w:eastAsia="pl-PL"/>
        </w:rPr>
        <w:t xml:space="preserve"> Forum 2026 – praktyka, konkret i rozmowa o realnych wyzwaniach</w:t>
      </w:r>
    </w:p>
    <w:p w:rsidR="006A2C10" w:rsidRPr="006A2C10" w:rsidRDefault="006A2C10" w:rsidP="006A2C10">
      <w:p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A2C10">
        <w:rPr>
          <w:rFonts w:eastAsia="Times New Roman" w:cstheme="minorHAnsi"/>
          <w:lang w:eastAsia="pl-PL"/>
        </w:rPr>
        <w:t xml:space="preserve">Integralną częścią targów jest </w:t>
      </w:r>
      <w:proofErr w:type="spellStart"/>
      <w:r w:rsidRPr="006A2C10">
        <w:rPr>
          <w:rFonts w:eastAsia="Times New Roman" w:cstheme="minorHAnsi"/>
          <w:b/>
          <w:bCs/>
          <w:lang w:eastAsia="pl-PL"/>
        </w:rPr>
        <w:t>Cleaning</w:t>
      </w:r>
      <w:proofErr w:type="spellEnd"/>
      <w:r w:rsidRPr="006A2C10">
        <w:rPr>
          <w:rFonts w:eastAsia="Times New Roman" w:cstheme="minorHAnsi"/>
          <w:b/>
          <w:bCs/>
          <w:lang w:eastAsia="pl-PL"/>
        </w:rPr>
        <w:t xml:space="preserve"> Forum</w:t>
      </w:r>
      <w:r w:rsidRPr="006A2C10">
        <w:rPr>
          <w:rFonts w:eastAsia="Times New Roman" w:cstheme="minorHAnsi"/>
          <w:lang w:eastAsia="pl-PL"/>
        </w:rPr>
        <w:t>, które w jubileuszowej edycji jeszcze mocniej koncentruje się na praktyce i specjalizacji. Program oparty został na konkretnych tematach, doświadczeniach ekspertów oraz analizie rzeczywistych wyzwań, z którymi mierzy się dziś rynek profesjonalnego utrzymania czystości.</w:t>
      </w:r>
    </w:p>
    <w:p w:rsidR="006A2C10" w:rsidRPr="006A2C10" w:rsidRDefault="006A2C10" w:rsidP="006A2C10">
      <w:p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A2C10">
        <w:rPr>
          <w:rFonts w:eastAsia="Times New Roman" w:cstheme="minorHAnsi"/>
          <w:b/>
          <w:bCs/>
          <w:lang w:eastAsia="pl-PL"/>
        </w:rPr>
        <w:t xml:space="preserve">Partnerem strategicznym </w:t>
      </w:r>
      <w:proofErr w:type="spellStart"/>
      <w:r w:rsidRPr="006A2C10">
        <w:rPr>
          <w:rFonts w:eastAsia="Times New Roman" w:cstheme="minorHAnsi"/>
          <w:b/>
          <w:bCs/>
          <w:lang w:eastAsia="pl-PL"/>
        </w:rPr>
        <w:t>Cleaning</w:t>
      </w:r>
      <w:proofErr w:type="spellEnd"/>
      <w:r w:rsidRPr="006A2C10">
        <w:rPr>
          <w:rFonts w:eastAsia="Times New Roman" w:cstheme="minorHAnsi"/>
          <w:b/>
          <w:bCs/>
          <w:lang w:eastAsia="pl-PL"/>
        </w:rPr>
        <w:t xml:space="preserve"> Forum 2026 jest </w:t>
      </w:r>
      <w:proofErr w:type="spellStart"/>
      <w:r w:rsidRPr="006A2C10">
        <w:rPr>
          <w:rFonts w:eastAsia="Times New Roman" w:cstheme="minorHAnsi"/>
          <w:b/>
          <w:bCs/>
          <w:lang w:eastAsia="pl-PL"/>
        </w:rPr>
        <w:t>Kärcher</w:t>
      </w:r>
      <w:proofErr w:type="spellEnd"/>
      <w:r w:rsidRPr="006A2C10">
        <w:rPr>
          <w:rFonts w:eastAsia="Times New Roman" w:cstheme="minorHAnsi"/>
          <w:b/>
          <w:bCs/>
          <w:lang w:eastAsia="pl-PL"/>
        </w:rPr>
        <w:t>.</w:t>
      </w:r>
    </w:p>
    <w:p w:rsidR="006A2C10" w:rsidRPr="006A2C10" w:rsidRDefault="006A2C10" w:rsidP="006A2C10">
      <w:p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A2C10">
        <w:rPr>
          <w:rFonts w:eastAsia="Times New Roman" w:cstheme="minorHAnsi"/>
          <w:b/>
          <w:bCs/>
          <w:lang w:eastAsia="pl-PL"/>
        </w:rPr>
        <w:t>Pierwszy dzień Forum poświęcony będzie sektorowi wojskowemu i przemysłowi obronnemu.</w:t>
      </w:r>
      <w:r w:rsidRPr="006A2C10">
        <w:rPr>
          <w:rFonts w:eastAsia="Times New Roman" w:cstheme="minorHAnsi"/>
          <w:lang w:eastAsia="pl-PL"/>
        </w:rPr>
        <w:t xml:space="preserve"> W centrum znajdą się zagadnienia związane z </w:t>
      </w:r>
      <w:r w:rsidRPr="006A2C10">
        <w:rPr>
          <w:rFonts w:eastAsia="Times New Roman" w:cstheme="minorHAnsi"/>
          <w:b/>
          <w:bCs/>
          <w:lang w:eastAsia="pl-PL"/>
        </w:rPr>
        <w:t>utrzymaniem czystości w jednostkach wojskowych, zakładach przemysłu obronnego, na poligonach i w warsztatach</w:t>
      </w:r>
      <w:r w:rsidRPr="006A2C10">
        <w:rPr>
          <w:rFonts w:eastAsia="Times New Roman" w:cstheme="minorHAnsi"/>
          <w:lang w:eastAsia="pl-PL"/>
        </w:rPr>
        <w:t>, a także z zaopatrzeniem w urządzenia, narzędzia i środki chemiczne.</w:t>
      </w:r>
    </w:p>
    <w:p w:rsidR="006A2C10" w:rsidRPr="006A2C10" w:rsidRDefault="006A2C10" w:rsidP="006A2C10">
      <w:p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A2C10">
        <w:rPr>
          <w:rFonts w:eastAsia="Times New Roman" w:cstheme="minorHAnsi"/>
          <w:lang w:eastAsia="pl-PL"/>
        </w:rPr>
        <w:t>Wśród tematów znajdą się m.in.:</w:t>
      </w:r>
    </w:p>
    <w:p w:rsidR="006A2C10" w:rsidRPr="006A2C10" w:rsidRDefault="006A2C10" w:rsidP="006A2C1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A2C10">
        <w:rPr>
          <w:rFonts w:eastAsia="Times New Roman" w:cstheme="minorHAnsi"/>
          <w:lang w:eastAsia="pl-PL"/>
        </w:rPr>
        <w:t>optymalizacja procesów zakupowych w obszarze usług wsparcia logistycznego jednostek Sił Zbrojnych,</w:t>
      </w:r>
    </w:p>
    <w:p w:rsidR="006A2C10" w:rsidRPr="006A2C10" w:rsidRDefault="006A2C10" w:rsidP="006A2C1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A2C10">
        <w:rPr>
          <w:rFonts w:eastAsia="Times New Roman" w:cstheme="minorHAnsi"/>
          <w:lang w:eastAsia="pl-PL"/>
        </w:rPr>
        <w:lastRenderedPageBreak/>
        <w:t>efektywność kosztowa, standardy bezpieczeństwa i odporność operacyjna infrastruktury o znaczeniu strategicznym,</w:t>
      </w:r>
    </w:p>
    <w:p w:rsidR="006A2C10" w:rsidRPr="006A2C10" w:rsidRDefault="006A2C10" w:rsidP="006A2C1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A2C10">
        <w:rPr>
          <w:rFonts w:eastAsia="Times New Roman" w:cstheme="minorHAnsi"/>
          <w:lang w:eastAsia="pl-PL"/>
        </w:rPr>
        <w:t>założenia nowej polityki zakupowej Ministerstwa Obrony Narodowej,</w:t>
      </w:r>
    </w:p>
    <w:p w:rsidR="006A2C10" w:rsidRPr="006A2C10" w:rsidRDefault="006A2C10" w:rsidP="006A2C1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A2C10">
        <w:rPr>
          <w:rFonts w:eastAsia="Times New Roman" w:cstheme="minorHAnsi"/>
          <w:lang w:eastAsia="pl-PL"/>
        </w:rPr>
        <w:t>możliwości współpracy firm z sektorem obronnym i udziału w zamówieniach realizowanych na potrzeby wojska,</w:t>
      </w:r>
    </w:p>
    <w:p w:rsidR="006A2C10" w:rsidRPr="006A2C10" w:rsidRDefault="006A2C10" w:rsidP="006A2C1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A2C10">
        <w:rPr>
          <w:rFonts w:eastAsia="Times New Roman" w:cstheme="minorHAnsi"/>
          <w:lang w:eastAsia="pl-PL"/>
        </w:rPr>
        <w:t>utrzymanie wysokich standardów czystości w zakładach produkujących na potrzeby obronności,</w:t>
      </w:r>
    </w:p>
    <w:p w:rsidR="006A2C10" w:rsidRPr="006A2C10" w:rsidRDefault="006A2C10" w:rsidP="006A2C1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A2C10">
        <w:rPr>
          <w:rFonts w:eastAsia="Times New Roman" w:cstheme="minorHAnsi"/>
          <w:lang w:eastAsia="pl-PL"/>
        </w:rPr>
        <w:t>specyfika utrzymania czystości w jednostkach wojskowych, na poligonach i w warsztatach,</w:t>
      </w:r>
    </w:p>
    <w:p w:rsidR="006A2C10" w:rsidRPr="006A2C10" w:rsidRDefault="006A2C10" w:rsidP="006A2C1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A2C10">
        <w:rPr>
          <w:rFonts w:eastAsia="Times New Roman" w:cstheme="minorHAnsi"/>
          <w:lang w:eastAsia="pl-PL"/>
        </w:rPr>
        <w:t>aktualne regulacje i zmiany prawne dotyczące zakupów realizowanych na potrzeby wojska.</w:t>
      </w:r>
    </w:p>
    <w:p w:rsidR="006A2C10" w:rsidRPr="006A2C10" w:rsidRDefault="006A2C10" w:rsidP="006A2C10">
      <w:p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A2C10">
        <w:rPr>
          <w:rFonts w:eastAsia="Times New Roman" w:cstheme="minorHAnsi"/>
          <w:b/>
          <w:bCs/>
          <w:lang w:eastAsia="pl-PL"/>
        </w:rPr>
        <w:t>Drugi dzień Forum skupi się na hotelarstwie oraz rynku usług sprzątania mieszkań i domów.</w:t>
      </w:r>
      <w:r w:rsidRPr="006A2C10">
        <w:rPr>
          <w:rFonts w:eastAsia="Times New Roman" w:cstheme="minorHAnsi"/>
          <w:lang w:eastAsia="pl-PL"/>
        </w:rPr>
        <w:t xml:space="preserve"> W przypadku hoteli tematem będą przede wszystkim organizacja pracy </w:t>
      </w:r>
      <w:proofErr w:type="spellStart"/>
      <w:r w:rsidRPr="006A2C10">
        <w:rPr>
          <w:rFonts w:eastAsia="Times New Roman" w:cstheme="minorHAnsi"/>
          <w:lang w:eastAsia="pl-PL"/>
        </w:rPr>
        <w:t>housekeeping</w:t>
      </w:r>
      <w:proofErr w:type="spellEnd"/>
      <w:r w:rsidRPr="006A2C10">
        <w:rPr>
          <w:rFonts w:eastAsia="Times New Roman" w:cstheme="minorHAnsi"/>
          <w:lang w:eastAsia="pl-PL"/>
        </w:rPr>
        <w:t>, utrzymanie wysokiego standardu przy rosnącej presji na czas i efektywność oraz wykorzystanie technologii w codziennych procesach.</w:t>
      </w:r>
    </w:p>
    <w:p w:rsidR="006A2C10" w:rsidRPr="006A2C10" w:rsidRDefault="006A2C10" w:rsidP="006A2C10">
      <w:p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A2C10">
        <w:rPr>
          <w:rFonts w:eastAsia="Times New Roman" w:cstheme="minorHAnsi"/>
          <w:lang w:eastAsia="pl-PL"/>
        </w:rPr>
        <w:t>W części poświęconej usługom mieszkaniowym pojawią się natomiast zagadnienia związane z pozyskiwaniem klientów, budowaniem przewagi konkurencyjnej, organizacją pracy i rentownością małych firm sprzątających.</w:t>
      </w:r>
    </w:p>
    <w:p w:rsidR="006A2C10" w:rsidRPr="006A2C10" w:rsidRDefault="006A2C10" w:rsidP="006A2C10">
      <w:p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A2C10">
        <w:rPr>
          <w:rFonts w:eastAsia="Times New Roman" w:cstheme="minorHAnsi"/>
          <w:lang w:eastAsia="pl-PL"/>
        </w:rPr>
        <w:t xml:space="preserve">W programie znajdzie się również cykl przygotowany przez </w:t>
      </w:r>
      <w:r w:rsidRPr="006A2C10">
        <w:rPr>
          <w:rFonts w:eastAsia="Times New Roman" w:cstheme="minorHAnsi"/>
          <w:b/>
          <w:bCs/>
          <w:lang w:eastAsia="pl-PL"/>
        </w:rPr>
        <w:t>Polskie Stowarzyszenie Firm Sprzątających</w:t>
      </w:r>
      <w:r w:rsidRPr="006A2C10">
        <w:rPr>
          <w:rFonts w:eastAsia="Times New Roman" w:cstheme="minorHAnsi"/>
          <w:lang w:eastAsia="pl-PL"/>
        </w:rPr>
        <w:t>, poświęcony prowadzeniu i rozwijaniu przedsiębiorstwa. Uczestnicy porozmawiają m.in. o budowaniu widoczności firmy, mediach społecznościowych, pozyskiwaniu klientów, reklamie przy ograniczonym budżecie, sprzedaży i skalowaniu działalności. Osobne miejsce zajmą zagadnienia związane z organizacją produkcji i dostaw oraz sprzedażą profesjonalnej chemii – od producenta do klienta.</w:t>
      </w:r>
    </w:p>
    <w:p w:rsidR="006A2C10" w:rsidRPr="006A2C10" w:rsidRDefault="006A2C10" w:rsidP="006A2C10">
      <w:p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A2C10">
        <w:rPr>
          <w:rFonts w:eastAsia="Times New Roman" w:cstheme="minorHAnsi"/>
          <w:lang w:eastAsia="pl-PL"/>
        </w:rPr>
        <w:t xml:space="preserve">Forum zakończy </w:t>
      </w:r>
      <w:proofErr w:type="spellStart"/>
      <w:r w:rsidRPr="006A2C10">
        <w:rPr>
          <w:rFonts w:eastAsia="Times New Roman" w:cstheme="minorHAnsi"/>
          <w:lang w:eastAsia="pl-PL"/>
        </w:rPr>
        <w:t>networkingowe</w:t>
      </w:r>
      <w:proofErr w:type="spellEnd"/>
      <w:r w:rsidRPr="006A2C10">
        <w:rPr>
          <w:rFonts w:eastAsia="Times New Roman" w:cstheme="minorHAnsi"/>
          <w:lang w:eastAsia="pl-PL"/>
        </w:rPr>
        <w:t xml:space="preserve"> spotkanie </w:t>
      </w:r>
      <w:r w:rsidRPr="006A2C10">
        <w:rPr>
          <w:rFonts w:eastAsia="Times New Roman" w:cstheme="minorHAnsi"/>
          <w:b/>
          <w:bCs/>
          <w:lang w:eastAsia="pl-PL"/>
        </w:rPr>
        <w:t>„</w:t>
      </w:r>
      <w:proofErr w:type="spellStart"/>
      <w:r w:rsidRPr="006A2C10">
        <w:rPr>
          <w:rFonts w:eastAsia="Times New Roman" w:cstheme="minorHAnsi"/>
          <w:b/>
          <w:bCs/>
          <w:lang w:eastAsia="pl-PL"/>
        </w:rPr>
        <w:t>Sparkling</w:t>
      </w:r>
      <w:proofErr w:type="spellEnd"/>
      <w:r w:rsidRPr="006A2C10">
        <w:rPr>
          <w:rFonts w:eastAsia="Times New Roman" w:cstheme="minorHAnsi"/>
          <w:b/>
          <w:bCs/>
          <w:lang w:eastAsia="pl-PL"/>
        </w:rPr>
        <w:t xml:space="preserve">, </w:t>
      </w:r>
      <w:proofErr w:type="spellStart"/>
      <w:r w:rsidRPr="006A2C10">
        <w:rPr>
          <w:rFonts w:eastAsia="Times New Roman" w:cstheme="minorHAnsi"/>
          <w:b/>
          <w:bCs/>
          <w:lang w:eastAsia="pl-PL"/>
        </w:rPr>
        <w:t>talking</w:t>
      </w:r>
      <w:proofErr w:type="spellEnd"/>
      <w:r w:rsidRPr="006A2C10">
        <w:rPr>
          <w:rFonts w:eastAsia="Times New Roman" w:cstheme="minorHAnsi"/>
          <w:b/>
          <w:bCs/>
          <w:lang w:eastAsia="pl-PL"/>
        </w:rPr>
        <w:t>”</w:t>
      </w:r>
      <w:r w:rsidRPr="006A2C10">
        <w:rPr>
          <w:rFonts w:eastAsia="Times New Roman" w:cstheme="minorHAnsi"/>
          <w:lang w:eastAsia="pl-PL"/>
        </w:rPr>
        <w:t>, stworzone z myślą o swobodnej wymianie doświadczeń i rozmowach między przedstawicielami rynku.</w:t>
      </w:r>
    </w:p>
    <w:p w:rsidR="006A2C10" w:rsidRPr="006A2C10" w:rsidRDefault="006A2C10" w:rsidP="006A2C10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lang w:eastAsia="pl-PL"/>
        </w:rPr>
      </w:pPr>
      <w:r w:rsidRPr="006A2C10">
        <w:rPr>
          <w:rFonts w:eastAsia="Times New Roman" w:cstheme="minorHAnsi"/>
          <w:b/>
          <w:bCs/>
          <w:lang w:eastAsia="pl-PL"/>
        </w:rPr>
        <w:t>Strefa Hotelowa – praktyka w realnym środowisku</w:t>
      </w:r>
    </w:p>
    <w:p w:rsidR="006A2C10" w:rsidRPr="006A2C10" w:rsidRDefault="006A2C10" w:rsidP="006A2C10">
      <w:p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A2C10">
        <w:rPr>
          <w:rFonts w:eastAsia="Times New Roman" w:cstheme="minorHAnsi"/>
          <w:lang w:eastAsia="pl-PL"/>
        </w:rPr>
        <w:t xml:space="preserve">Jednym z wyróżników tegorocznej edycji będzie </w:t>
      </w:r>
      <w:r w:rsidRPr="006A2C10">
        <w:rPr>
          <w:rFonts w:eastAsia="Times New Roman" w:cstheme="minorHAnsi"/>
          <w:b/>
          <w:bCs/>
          <w:lang w:eastAsia="pl-PL"/>
        </w:rPr>
        <w:t>Strefa Hotelowa</w:t>
      </w:r>
      <w:r w:rsidRPr="006A2C10">
        <w:rPr>
          <w:rFonts w:eastAsia="Times New Roman" w:cstheme="minorHAnsi"/>
          <w:lang w:eastAsia="pl-PL"/>
        </w:rPr>
        <w:t>, w której uczestnicy będą mogli zobaczyć profesjonalne techniki sprzątania w warunkach zbliżonych do rzeczywistej pracy personelu hotelowego.</w:t>
      </w:r>
    </w:p>
    <w:p w:rsidR="006A2C10" w:rsidRPr="006A2C10" w:rsidRDefault="006A2C10" w:rsidP="006A2C10">
      <w:p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A2C10">
        <w:rPr>
          <w:rFonts w:eastAsia="Times New Roman" w:cstheme="minorHAnsi"/>
          <w:lang w:eastAsia="pl-PL"/>
        </w:rPr>
        <w:t>W specjalnie przygotowanej przestrzeni pokazane zostanie m.in.:</w:t>
      </w:r>
    </w:p>
    <w:p w:rsidR="006A2C10" w:rsidRPr="006A2C10" w:rsidRDefault="006A2C10" w:rsidP="006A2C1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A2C10">
        <w:rPr>
          <w:rFonts w:eastAsia="Times New Roman" w:cstheme="minorHAnsi"/>
          <w:lang w:eastAsia="pl-PL"/>
        </w:rPr>
        <w:t>jak efektywnie organizować pracę w pokoju hotelowym,</w:t>
      </w:r>
    </w:p>
    <w:p w:rsidR="006A2C10" w:rsidRPr="006A2C10" w:rsidRDefault="006A2C10" w:rsidP="006A2C1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A2C10">
        <w:rPr>
          <w:rFonts w:eastAsia="Times New Roman" w:cstheme="minorHAnsi"/>
          <w:lang w:eastAsia="pl-PL"/>
        </w:rPr>
        <w:t>jak skrócić czas sprzątania bez obniżania jakości,</w:t>
      </w:r>
    </w:p>
    <w:p w:rsidR="006A2C10" w:rsidRPr="006A2C10" w:rsidRDefault="006A2C10" w:rsidP="006A2C1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A2C10">
        <w:rPr>
          <w:rFonts w:eastAsia="Times New Roman" w:cstheme="minorHAnsi"/>
          <w:lang w:eastAsia="pl-PL"/>
        </w:rPr>
        <w:t>jakie techniki i narzędzia mogą zwiększyć wydajność zespołu,</w:t>
      </w:r>
    </w:p>
    <w:p w:rsidR="006A2C10" w:rsidRPr="006A2C10" w:rsidRDefault="006A2C10" w:rsidP="006A2C1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A2C10">
        <w:rPr>
          <w:rFonts w:eastAsia="Times New Roman" w:cstheme="minorHAnsi"/>
          <w:lang w:eastAsia="pl-PL"/>
        </w:rPr>
        <w:t xml:space="preserve">jak nowoczesne technologie wspierają codzienną pracę </w:t>
      </w:r>
      <w:proofErr w:type="spellStart"/>
      <w:r w:rsidRPr="006A2C10">
        <w:rPr>
          <w:rFonts w:eastAsia="Times New Roman" w:cstheme="minorHAnsi"/>
          <w:lang w:eastAsia="pl-PL"/>
        </w:rPr>
        <w:t>housekeeping</w:t>
      </w:r>
      <w:proofErr w:type="spellEnd"/>
      <w:r w:rsidRPr="006A2C10">
        <w:rPr>
          <w:rFonts w:eastAsia="Times New Roman" w:cstheme="minorHAnsi"/>
          <w:lang w:eastAsia="pl-PL"/>
        </w:rPr>
        <w:t>.</w:t>
      </w:r>
    </w:p>
    <w:p w:rsidR="006A2C10" w:rsidRPr="006A2C10" w:rsidRDefault="006A2C10" w:rsidP="006A2C10">
      <w:p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A2C10">
        <w:rPr>
          <w:rFonts w:eastAsia="Times New Roman" w:cstheme="minorHAnsi"/>
          <w:b/>
          <w:bCs/>
          <w:lang w:eastAsia="pl-PL"/>
        </w:rPr>
        <w:t xml:space="preserve">Partnerem drugiego dnia wydarzenia jest </w:t>
      </w:r>
      <w:proofErr w:type="spellStart"/>
      <w:r w:rsidRPr="006A2C10">
        <w:rPr>
          <w:rFonts w:eastAsia="Times New Roman" w:cstheme="minorHAnsi"/>
          <w:b/>
          <w:bCs/>
          <w:lang w:eastAsia="pl-PL"/>
        </w:rPr>
        <w:t>Kärcher</w:t>
      </w:r>
      <w:proofErr w:type="spellEnd"/>
      <w:r w:rsidRPr="006A2C10">
        <w:rPr>
          <w:rFonts w:eastAsia="Times New Roman" w:cstheme="minorHAnsi"/>
          <w:b/>
          <w:bCs/>
          <w:lang w:eastAsia="pl-PL"/>
        </w:rPr>
        <w:t>, a patronat branżowy nad Strefą Hotelową objęła Izba Gospodarcza Hotelarstwa Polskiego.</w:t>
      </w:r>
    </w:p>
    <w:p w:rsidR="006A2C10" w:rsidRPr="006A2C10" w:rsidRDefault="006A2C10" w:rsidP="006A2C10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lang w:eastAsia="pl-PL"/>
        </w:rPr>
      </w:pPr>
      <w:r w:rsidRPr="006A2C10">
        <w:rPr>
          <w:rFonts w:eastAsia="Times New Roman" w:cstheme="minorHAnsi"/>
          <w:b/>
          <w:bCs/>
          <w:lang w:eastAsia="pl-PL"/>
        </w:rPr>
        <w:t>Mistrzostwa Polski w profesjonalnym myciu okien</w:t>
      </w:r>
    </w:p>
    <w:p w:rsidR="006A2C10" w:rsidRPr="006A2C10" w:rsidRDefault="006A2C10" w:rsidP="006A2C10">
      <w:p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A2C10">
        <w:rPr>
          <w:rFonts w:eastAsia="Times New Roman" w:cstheme="minorHAnsi"/>
          <w:b/>
          <w:bCs/>
          <w:lang w:eastAsia="pl-PL"/>
        </w:rPr>
        <w:t>31 sekund</w:t>
      </w:r>
      <w:r w:rsidRPr="006A2C10">
        <w:rPr>
          <w:rFonts w:eastAsia="Times New Roman" w:cstheme="minorHAnsi"/>
          <w:lang w:eastAsia="pl-PL"/>
        </w:rPr>
        <w:t xml:space="preserve"> – tyle zajęło zwycięzcy pierwszej edycji Mistrzostw Polski w profesjonalnym myciu okien umycie trzech okien. W tym roku konkurs powraca na </w:t>
      </w:r>
      <w:proofErr w:type="spellStart"/>
      <w:r w:rsidRPr="006A2C10">
        <w:rPr>
          <w:rFonts w:eastAsia="Times New Roman" w:cstheme="minorHAnsi"/>
          <w:lang w:eastAsia="pl-PL"/>
        </w:rPr>
        <w:t>Cleaning</w:t>
      </w:r>
      <w:proofErr w:type="spellEnd"/>
      <w:r w:rsidRPr="006A2C10">
        <w:rPr>
          <w:rFonts w:eastAsia="Times New Roman" w:cstheme="minorHAnsi"/>
          <w:lang w:eastAsia="pl-PL"/>
        </w:rPr>
        <w:t xml:space="preserve"> Expo po raz drugi. Zawodnicy ponownie zmierzą się w rywalizacji, w której liczą się szybkość, precyzja i technika.</w:t>
      </w:r>
    </w:p>
    <w:p w:rsidR="006A2C10" w:rsidRPr="006A2C10" w:rsidRDefault="006A2C10" w:rsidP="006A2C10">
      <w:p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A2C10">
        <w:rPr>
          <w:rFonts w:eastAsia="Times New Roman" w:cstheme="minorHAnsi"/>
          <w:lang w:eastAsia="pl-PL"/>
        </w:rPr>
        <w:lastRenderedPageBreak/>
        <w:t xml:space="preserve">Stawką będzie tytuł mistrza oraz </w:t>
      </w:r>
      <w:r w:rsidRPr="006A2C10">
        <w:rPr>
          <w:rFonts w:eastAsia="Times New Roman" w:cstheme="minorHAnsi"/>
          <w:b/>
          <w:bCs/>
          <w:lang w:eastAsia="pl-PL"/>
        </w:rPr>
        <w:t>„Złota Ściągaczka”</w:t>
      </w:r>
      <w:r w:rsidRPr="006A2C10">
        <w:rPr>
          <w:rFonts w:eastAsia="Times New Roman" w:cstheme="minorHAnsi"/>
          <w:lang w:eastAsia="pl-PL"/>
        </w:rPr>
        <w:t>. Mistrzostwa są jednocześnie okazją do pokazania profesjonalnych standardów pracy, wymiany doświadczeń i prezentacji technik oraz sprzętu wykorzystywanego przez profesjonalistów.</w:t>
      </w:r>
    </w:p>
    <w:p w:rsidR="006A2C10" w:rsidRPr="006A2C10" w:rsidRDefault="006A2C10" w:rsidP="006A2C10">
      <w:p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A2C10">
        <w:rPr>
          <w:rFonts w:eastAsia="Times New Roman" w:cstheme="minorHAnsi"/>
          <w:lang w:eastAsia="pl-PL"/>
        </w:rPr>
        <w:t xml:space="preserve">Patronat nad konkursem objęły firmy </w:t>
      </w:r>
      <w:r w:rsidRPr="006A2C10">
        <w:rPr>
          <w:rFonts w:eastAsia="Times New Roman" w:cstheme="minorHAnsi"/>
          <w:b/>
          <w:bCs/>
          <w:lang w:eastAsia="pl-PL"/>
        </w:rPr>
        <w:t>UNGER i BRAVOS</w:t>
      </w:r>
      <w:r w:rsidRPr="006A2C10">
        <w:rPr>
          <w:rFonts w:eastAsia="Times New Roman" w:cstheme="minorHAnsi"/>
          <w:lang w:eastAsia="pl-PL"/>
        </w:rPr>
        <w:t xml:space="preserve">, a partnerem wydarzenia jest poznańska Fabryka Okien i Drzwi </w:t>
      </w:r>
      <w:r w:rsidRPr="006A2C10">
        <w:rPr>
          <w:rFonts w:eastAsia="Times New Roman" w:cstheme="minorHAnsi"/>
          <w:b/>
          <w:bCs/>
          <w:lang w:eastAsia="pl-PL"/>
        </w:rPr>
        <w:t>MIROX</w:t>
      </w:r>
      <w:r w:rsidRPr="006A2C10">
        <w:rPr>
          <w:rFonts w:eastAsia="Times New Roman" w:cstheme="minorHAnsi"/>
          <w:lang w:eastAsia="pl-PL"/>
        </w:rPr>
        <w:t>.</w:t>
      </w:r>
    </w:p>
    <w:p w:rsidR="006A2C10" w:rsidRPr="006A2C10" w:rsidRDefault="006A2C10" w:rsidP="006A2C10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lang w:eastAsia="pl-PL"/>
        </w:rPr>
      </w:pPr>
      <w:r w:rsidRPr="006A2C10">
        <w:rPr>
          <w:rFonts w:eastAsia="Times New Roman" w:cstheme="minorHAnsi"/>
          <w:b/>
          <w:bCs/>
          <w:lang w:eastAsia="pl-PL"/>
        </w:rPr>
        <w:t xml:space="preserve">Złote Medale </w:t>
      </w:r>
      <w:proofErr w:type="spellStart"/>
      <w:r w:rsidRPr="006A2C10">
        <w:rPr>
          <w:rFonts w:eastAsia="Times New Roman" w:cstheme="minorHAnsi"/>
          <w:b/>
          <w:bCs/>
          <w:lang w:eastAsia="pl-PL"/>
        </w:rPr>
        <w:t>Cleaning</w:t>
      </w:r>
      <w:proofErr w:type="spellEnd"/>
      <w:r w:rsidRPr="006A2C10">
        <w:rPr>
          <w:rFonts w:eastAsia="Times New Roman" w:cstheme="minorHAnsi"/>
          <w:b/>
          <w:bCs/>
          <w:lang w:eastAsia="pl-PL"/>
        </w:rPr>
        <w:t xml:space="preserve"> Expo – sześć wyróżnionych produktów i rozwiązań</w:t>
      </w:r>
    </w:p>
    <w:p w:rsidR="006A2C10" w:rsidRPr="006A2C10" w:rsidRDefault="006A2C10" w:rsidP="006A2C10">
      <w:p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A2C10">
        <w:rPr>
          <w:rFonts w:eastAsia="Times New Roman" w:cstheme="minorHAnsi"/>
          <w:lang w:eastAsia="pl-PL"/>
        </w:rPr>
        <w:t xml:space="preserve">W jubileuszowej edycji nie zabraknie również </w:t>
      </w:r>
      <w:r w:rsidRPr="006A2C10">
        <w:rPr>
          <w:rFonts w:eastAsia="Times New Roman" w:cstheme="minorHAnsi"/>
          <w:b/>
          <w:bCs/>
          <w:lang w:eastAsia="pl-PL"/>
        </w:rPr>
        <w:t xml:space="preserve">Złotych Medali </w:t>
      </w:r>
      <w:proofErr w:type="spellStart"/>
      <w:r w:rsidRPr="006A2C10">
        <w:rPr>
          <w:rFonts w:eastAsia="Times New Roman" w:cstheme="minorHAnsi"/>
          <w:b/>
          <w:bCs/>
          <w:lang w:eastAsia="pl-PL"/>
        </w:rPr>
        <w:t>Cleaning</w:t>
      </w:r>
      <w:proofErr w:type="spellEnd"/>
      <w:r w:rsidRPr="006A2C10">
        <w:rPr>
          <w:rFonts w:eastAsia="Times New Roman" w:cstheme="minorHAnsi"/>
          <w:b/>
          <w:bCs/>
          <w:lang w:eastAsia="pl-PL"/>
        </w:rPr>
        <w:t xml:space="preserve"> Expo</w:t>
      </w:r>
      <w:r w:rsidRPr="006A2C10">
        <w:rPr>
          <w:rFonts w:eastAsia="Times New Roman" w:cstheme="minorHAnsi"/>
          <w:lang w:eastAsia="pl-PL"/>
        </w:rPr>
        <w:t xml:space="preserve">. W tym roku wyróżniono </w:t>
      </w:r>
      <w:r w:rsidRPr="006A2C10">
        <w:rPr>
          <w:rFonts w:eastAsia="Times New Roman" w:cstheme="minorHAnsi"/>
          <w:b/>
          <w:bCs/>
          <w:lang w:eastAsia="pl-PL"/>
        </w:rPr>
        <w:t>sześć produktów i rozwiązań</w:t>
      </w:r>
      <w:r w:rsidRPr="006A2C10">
        <w:rPr>
          <w:rFonts w:eastAsia="Times New Roman" w:cstheme="minorHAnsi"/>
          <w:lang w:eastAsia="pl-PL"/>
        </w:rPr>
        <w:t>, odpowiadających na różne potrzeby współczesnego rynku profesjonalnego utrzymania czystości, higieny, bezpieczeństwa i efektywności.</w:t>
      </w:r>
    </w:p>
    <w:p w:rsidR="006A2C10" w:rsidRPr="006A2C10" w:rsidRDefault="006A2C10" w:rsidP="006A2C1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proofErr w:type="spellStart"/>
      <w:r w:rsidRPr="006A2C10">
        <w:rPr>
          <w:rFonts w:eastAsia="Times New Roman" w:cstheme="minorHAnsi"/>
          <w:b/>
          <w:bCs/>
          <w:lang w:eastAsia="pl-PL"/>
        </w:rPr>
        <w:t>Clinex</w:t>
      </w:r>
      <w:proofErr w:type="spellEnd"/>
      <w:r w:rsidRPr="006A2C10">
        <w:rPr>
          <w:rFonts w:eastAsia="Times New Roman" w:cstheme="minorHAnsi"/>
          <w:b/>
          <w:bCs/>
          <w:lang w:eastAsia="pl-PL"/>
        </w:rPr>
        <w:t xml:space="preserve"> </w:t>
      </w:r>
      <w:proofErr w:type="spellStart"/>
      <w:r w:rsidRPr="006A2C10">
        <w:rPr>
          <w:rFonts w:eastAsia="Times New Roman" w:cstheme="minorHAnsi"/>
          <w:b/>
          <w:bCs/>
          <w:lang w:eastAsia="pl-PL"/>
        </w:rPr>
        <w:t>ProBio</w:t>
      </w:r>
      <w:proofErr w:type="spellEnd"/>
      <w:r w:rsidRPr="006A2C10">
        <w:rPr>
          <w:rFonts w:eastAsia="Times New Roman" w:cstheme="minorHAnsi"/>
          <w:b/>
          <w:bCs/>
          <w:lang w:eastAsia="pl-PL"/>
        </w:rPr>
        <w:t xml:space="preserve"> </w:t>
      </w:r>
      <w:proofErr w:type="spellStart"/>
      <w:r w:rsidRPr="006A2C10">
        <w:rPr>
          <w:rFonts w:eastAsia="Times New Roman" w:cstheme="minorHAnsi"/>
          <w:b/>
          <w:bCs/>
          <w:lang w:eastAsia="pl-PL"/>
        </w:rPr>
        <w:t>Odour</w:t>
      </w:r>
      <w:proofErr w:type="spellEnd"/>
      <w:r w:rsidRPr="006A2C10">
        <w:rPr>
          <w:rFonts w:eastAsia="Times New Roman" w:cstheme="minorHAnsi"/>
          <w:b/>
          <w:bCs/>
          <w:lang w:eastAsia="pl-PL"/>
        </w:rPr>
        <w:t xml:space="preserve"> </w:t>
      </w:r>
      <w:proofErr w:type="spellStart"/>
      <w:r w:rsidRPr="006A2C10">
        <w:rPr>
          <w:rFonts w:eastAsia="Times New Roman" w:cstheme="minorHAnsi"/>
          <w:b/>
          <w:bCs/>
          <w:lang w:eastAsia="pl-PL"/>
        </w:rPr>
        <w:t>Killer</w:t>
      </w:r>
      <w:proofErr w:type="spellEnd"/>
      <w:r w:rsidRPr="006A2C10">
        <w:rPr>
          <w:rFonts w:eastAsia="Times New Roman" w:cstheme="minorHAnsi"/>
          <w:lang w:eastAsia="pl-PL"/>
        </w:rPr>
        <w:t xml:space="preserve"> – </w:t>
      </w:r>
      <w:proofErr w:type="spellStart"/>
      <w:r w:rsidRPr="006A2C10">
        <w:rPr>
          <w:rFonts w:eastAsia="Times New Roman" w:cstheme="minorHAnsi"/>
          <w:lang w:eastAsia="pl-PL"/>
        </w:rPr>
        <w:t>probiotyczny</w:t>
      </w:r>
      <w:proofErr w:type="spellEnd"/>
      <w:r w:rsidRPr="006A2C10">
        <w:rPr>
          <w:rFonts w:eastAsia="Times New Roman" w:cstheme="minorHAnsi"/>
          <w:lang w:eastAsia="pl-PL"/>
        </w:rPr>
        <w:t xml:space="preserve"> neutralizator nieprzyjemnych zapachów – </w:t>
      </w:r>
      <w:r w:rsidRPr="006A2C10">
        <w:rPr>
          <w:rFonts w:eastAsia="Times New Roman" w:cstheme="minorHAnsi"/>
          <w:b/>
          <w:bCs/>
          <w:lang w:eastAsia="pl-PL"/>
        </w:rPr>
        <w:t xml:space="preserve">Grupa </w:t>
      </w:r>
      <w:proofErr w:type="spellStart"/>
      <w:r w:rsidRPr="006A2C10">
        <w:rPr>
          <w:rFonts w:eastAsia="Times New Roman" w:cstheme="minorHAnsi"/>
          <w:b/>
          <w:bCs/>
          <w:lang w:eastAsia="pl-PL"/>
        </w:rPr>
        <w:t>Amtra</w:t>
      </w:r>
      <w:proofErr w:type="spellEnd"/>
    </w:p>
    <w:p w:rsidR="006A2C10" w:rsidRPr="006A2C10" w:rsidRDefault="006A2C10" w:rsidP="006A2C1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proofErr w:type="spellStart"/>
      <w:r w:rsidRPr="006A2C10">
        <w:rPr>
          <w:rFonts w:eastAsia="Times New Roman" w:cstheme="minorHAnsi"/>
          <w:b/>
          <w:bCs/>
          <w:lang w:eastAsia="pl-PL"/>
        </w:rPr>
        <w:t>Induseal</w:t>
      </w:r>
      <w:proofErr w:type="spellEnd"/>
      <w:r w:rsidRPr="006A2C10">
        <w:rPr>
          <w:rFonts w:eastAsia="Times New Roman" w:cstheme="minorHAnsi"/>
          <w:b/>
          <w:bCs/>
          <w:lang w:eastAsia="pl-PL"/>
        </w:rPr>
        <w:t xml:space="preserve"> </w:t>
      </w:r>
      <w:proofErr w:type="spellStart"/>
      <w:r w:rsidRPr="006A2C10">
        <w:rPr>
          <w:rFonts w:eastAsia="Times New Roman" w:cstheme="minorHAnsi"/>
          <w:b/>
          <w:bCs/>
          <w:lang w:eastAsia="pl-PL"/>
        </w:rPr>
        <w:t>Clear</w:t>
      </w:r>
      <w:proofErr w:type="spellEnd"/>
      <w:r w:rsidRPr="006A2C10">
        <w:rPr>
          <w:rFonts w:eastAsia="Times New Roman" w:cstheme="minorHAnsi"/>
          <w:b/>
          <w:bCs/>
          <w:lang w:eastAsia="pl-PL"/>
        </w:rPr>
        <w:t xml:space="preserve"> F 220 i </w:t>
      </w:r>
      <w:proofErr w:type="spellStart"/>
      <w:r w:rsidRPr="006A2C10">
        <w:rPr>
          <w:rFonts w:eastAsia="Times New Roman" w:cstheme="minorHAnsi"/>
          <w:b/>
          <w:bCs/>
          <w:lang w:eastAsia="pl-PL"/>
        </w:rPr>
        <w:t>Induseal</w:t>
      </w:r>
      <w:proofErr w:type="spellEnd"/>
      <w:r w:rsidRPr="006A2C10">
        <w:rPr>
          <w:rFonts w:eastAsia="Times New Roman" w:cstheme="minorHAnsi"/>
          <w:b/>
          <w:bCs/>
          <w:lang w:eastAsia="pl-PL"/>
        </w:rPr>
        <w:t xml:space="preserve"> </w:t>
      </w:r>
      <w:proofErr w:type="spellStart"/>
      <w:r w:rsidRPr="006A2C10">
        <w:rPr>
          <w:rFonts w:eastAsia="Times New Roman" w:cstheme="minorHAnsi"/>
          <w:b/>
          <w:bCs/>
          <w:lang w:eastAsia="pl-PL"/>
        </w:rPr>
        <w:t>Cover</w:t>
      </w:r>
      <w:proofErr w:type="spellEnd"/>
      <w:r w:rsidRPr="006A2C10">
        <w:rPr>
          <w:rFonts w:eastAsia="Times New Roman" w:cstheme="minorHAnsi"/>
          <w:b/>
          <w:bCs/>
          <w:lang w:eastAsia="pl-PL"/>
        </w:rPr>
        <w:t xml:space="preserve"> F 200</w:t>
      </w:r>
      <w:r w:rsidRPr="006A2C10">
        <w:rPr>
          <w:rFonts w:eastAsia="Times New Roman" w:cstheme="minorHAnsi"/>
          <w:lang w:eastAsia="pl-PL"/>
        </w:rPr>
        <w:t xml:space="preserve"> – powłoki uszczelniające do powierzchni mineralnych – </w:t>
      </w:r>
      <w:proofErr w:type="spellStart"/>
      <w:r w:rsidRPr="006A2C10">
        <w:rPr>
          <w:rFonts w:eastAsia="Times New Roman" w:cstheme="minorHAnsi"/>
          <w:b/>
          <w:bCs/>
          <w:lang w:eastAsia="pl-PL"/>
        </w:rPr>
        <w:t>Buzil</w:t>
      </w:r>
      <w:proofErr w:type="spellEnd"/>
      <w:r w:rsidRPr="006A2C10">
        <w:rPr>
          <w:rFonts w:eastAsia="Times New Roman" w:cstheme="minorHAnsi"/>
          <w:b/>
          <w:bCs/>
          <w:lang w:eastAsia="pl-PL"/>
        </w:rPr>
        <w:t>-Werk Wagner GmbH &amp; Co. KG</w:t>
      </w:r>
    </w:p>
    <w:p w:rsidR="006A2C10" w:rsidRPr="006A2C10" w:rsidRDefault="006A2C10" w:rsidP="006A2C1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A2C10">
        <w:rPr>
          <w:rFonts w:eastAsia="Times New Roman" w:cstheme="minorHAnsi"/>
          <w:b/>
          <w:bCs/>
          <w:lang w:eastAsia="pl-PL"/>
        </w:rPr>
        <w:t xml:space="preserve">TASKI </w:t>
      </w:r>
      <w:proofErr w:type="spellStart"/>
      <w:r w:rsidRPr="006A2C10">
        <w:rPr>
          <w:rFonts w:eastAsia="Times New Roman" w:cstheme="minorHAnsi"/>
          <w:b/>
          <w:bCs/>
          <w:lang w:eastAsia="pl-PL"/>
        </w:rPr>
        <w:t>IntelliTrail</w:t>
      </w:r>
      <w:proofErr w:type="spellEnd"/>
      <w:r w:rsidRPr="006A2C10">
        <w:rPr>
          <w:rFonts w:eastAsia="Times New Roman" w:cstheme="minorHAnsi"/>
          <w:lang w:eastAsia="pl-PL"/>
        </w:rPr>
        <w:t xml:space="preserve"> – inteligentny system zarządzania flotą maszynową – </w:t>
      </w:r>
      <w:proofErr w:type="spellStart"/>
      <w:r w:rsidRPr="006A2C10">
        <w:rPr>
          <w:rFonts w:eastAsia="Times New Roman" w:cstheme="minorHAnsi"/>
          <w:b/>
          <w:bCs/>
          <w:lang w:eastAsia="pl-PL"/>
        </w:rPr>
        <w:t>Diversey</w:t>
      </w:r>
      <w:proofErr w:type="spellEnd"/>
      <w:r w:rsidRPr="006A2C10">
        <w:rPr>
          <w:rFonts w:eastAsia="Times New Roman" w:cstheme="minorHAnsi"/>
          <w:b/>
          <w:bCs/>
          <w:lang w:eastAsia="pl-PL"/>
        </w:rPr>
        <w:t xml:space="preserve"> Polska / TASKI</w:t>
      </w:r>
    </w:p>
    <w:p w:rsidR="006A2C10" w:rsidRPr="006A2C10" w:rsidRDefault="006A2C10" w:rsidP="006A2C1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A2C10">
        <w:rPr>
          <w:rFonts w:eastAsia="Times New Roman" w:cstheme="minorHAnsi"/>
          <w:b/>
          <w:bCs/>
          <w:lang w:eastAsia="pl-PL"/>
        </w:rPr>
        <w:t xml:space="preserve">Tork dozownik produktów menstruacyjnych z wkładami </w:t>
      </w:r>
      <w:proofErr w:type="spellStart"/>
      <w:r w:rsidRPr="006A2C10">
        <w:rPr>
          <w:rFonts w:eastAsia="Times New Roman" w:cstheme="minorHAnsi"/>
          <w:b/>
          <w:bCs/>
          <w:lang w:eastAsia="pl-PL"/>
        </w:rPr>
        <w:t>Libresse</w:t>
      </w:r>
      <w:proofErr w:type="spellEnd"/>
      <w:r w:rsidRPr="006A2C10">
        <w:rPr>
          <w:rFonts w:eastAsia="Times New Roman" w:cstheme="minorHAnsi"/>
          <w:lang w:eastAsia="pl-PL"/>
        </w:rPr>
        <w:t xml:space="preserve"> – rozwiązanie dla dostępnej i </w:t>
      </w:r>
      <w:proofErr w:type="spellStart"/>
      <w:r w:rsidRPr="006A2C10">
        <w:rPr>
          <w:rFonts w:eastAsia="Times New Roman" w:cstheme="minorHAnsi"/>
          <w:lang w:eastAsia="pl-PL"/>
        </w:rPr>
        <w:t>inkluzywnej</w:t>
      </w:r>
      <w:proofErr w:type="spellEnd"/>
      <w:r w:rsidRPr="006A2C10">
        <w:rPr>
          <w:rFonts w:eastAsia="Times New Roman" w:cstheme="minorHAnsi"/>
          <w:lang w:eastAsia="pl-PL"/>
        </w:rPr>
        <w:t xml:space="preserve"> higieny – </w:t>
      </w:r>
      <w:proofErr w:type="spellStart"/>
      <w:r w:rsidRPr="006A2C10">
        <w:rPr>
          <w:rFonts w:eastAsia="Times New Roman" w:cstheme="minorHAnsi"/>
          <w:b/>
          <w:bCs/>
          <w:lang w:eastAsia="pl-PL"/>
        </w:rPr>
        <w:t>Essity</w:t>
      </w:r>
      <w:proofErr w:type="spellEnd"/>
      <w:r w:rsidRPr="006A2C10">
        <w:rPr>
          <w:rFonts w:eastAsia="Times New Roman" w:cstheme="minorHAnsi"/>
          <w:b/>
          <w:bCs/>
          <w:lang w:eastAsia="pl-PL"/>
        </w:rPr>
        <w:t xml:space="preserve"> / Tork Polska</w:t>
      </w:r>
    </w:p>
    <w:p w:rsidR="006A2C10" w:rsidRPr="006A2C10" w:rsidRDefault="006A2C10" w:rsidP="006A2C1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A2C10">
        <w:rPr>
          <w:rFonts w:eastAsia="Times New Roman" w:cstheme="minorHAnsi"/>
          <w:b/>
          <w:bCs/>
          <w:lang w:eastAsia="pl-PL"/>
        </w:rPr>
        <w:t>WTC 5000 UF</w:t>
      </w:r>
      <w:r w:rsidRPr="006A2C10">
        <w:rPr>
          <w:rFonts w:eastAsia="Times New Roman" w:cstheme="minorHAnsi"/>
          <w:lang w:eastAsia="pl-PL"/>
        </w:rPr>
        <w:t xml:space="preserve"> – mobilna instalacja </w:t>
      </w:r>
      <w:proofErr w:type="spellStart"/>
      <w:r w:rsidRPr="006A2C10">
        <w:rPr>
          <w:rFonts w:eastAsia="Times New Roman" w:cstheme="minorHAnsi"/>
          <w:lang w:eastAsia="pl-PL"/>
        </w:rPr>
        <w:t>ultrafiltracyjna</w:t>
      </w:r>
      <w:proofErr w:type="spellEnd"/>
      <w:r w:rsidRPr="006A2C10">
        <w:rPr>
          <w:rFonts w:eastAsia="Times New Roman" w:cstheme="minorHAnsi"/>
          <w:lang w:eastAsia="pl-PL"/>
        </w:rPr>
        <w:t xml:space="preserve"> do uzdatniania wody pitnej – </w:t>
      </w:r>
      <w:proofErr w:type="spellStart"/>
      <w:r w:rsidRPr="006A2C10">
        <w:rPr>
          <w:rFonts w:eastAsia="Times New Roman" w:cstheme="minorHAnsi"/>
          <w:b/>
          <w:bCs/>
          <w:lang w:eastAsia="pl-PL"/>
        </w:rPr>
        <w:t>Kärcher</w:t>
      </w:r>
      <w:proofErr w:type="spellEnd"/>
    </w:p>
    <w:p w:rsidR="006A2C10" w:rsidRPr="006A2C10" w:rsidRDefault="006A2C10" w:rsidP="006A2C1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A2C10">
        <w:rPr>
          <w:rFonts w:eastAsia="Times New Roman" w:cstheme="minorHAnsi"/>
          <w:b/>
          <w:bCs/>
          <w:lang w:eastAsia="pl-PL"/>
        </w:rPr>
        <w:t>XGT 40Vmax</w:t>
      </w:r>
      <w:r w:rsidRPr="006A2C10">
        <w:rPr>
          <w:rFonts w:eastAsia="Times New Roman" w:cstheme="minorHAnsi"/>
          <w:lang w:eastAsia="pl-PL"/>
        </w:rPr>
        <w:t xml:space="preserve"> – jeden system akumulatorowy i ponad 240 profesjonalnych urządzeń – </w:t>
      </w:r>
      <w:proofErr w:type="spellStart"/>
      <w:r w:rsidRPr="006A2C10">
        <w:rPr>
          <w:rFonts w:eastAsia="Times New Roman" w:cstheme="minorHAnsi"/>
          <w:b/>
          <w:bCs/>
          <w:lang w:eastAsia="pl-PL"/>
        </w:rPr>
        <w:t>Makita</w:t>
      </w:r>
      <w:proofErr w:type="spellEnd"/>
      <w:r w:rsidRPr="006A2C10">
        <w:rPr>
          <w:rFonts w:eastAsia="Times New Roman" w:cstheme="minorHAnsi"/>
          <w:b/>
          <w:bCs/>
          <w:lang w:eastAsia="pl-PL"/>
        </w:rPr>
        <w:t xml:space="preserve"> Polska</w:t>
      </w:r>
    </w:p>
    <w:p w:rsidR="006A2C10" w:rsidRPr="006A2C10" w:rsidRDefault="006A2C10" w:rsidP="006A2C10">
      <w:p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A2C10">
        <w:rPr>
          <w:rFonts w:eastAsia="Times New Roman" w:cstheme="minorHAnsi"/>
          <w:lang w:eastAsia="pl-PL"/>
        </w:rPr>
        <w:t>Nagrodzone produkty będzie można zobaczyć na stoiskach wystawców podczas targów.</w:t>
      </w:r>
    </w:p>
    <w:p w:rsidR="006A2C10" w:rsidRPr="006A2C10" w:rsidRDefault="006A2C10" w:rsidP="006A2C10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lang w:eastAsia="pl-PL"/>
        </w:rPr>
      </w:pPr>
      <w:r w:rsidRPr="006A2C10">
        <w:rPr>
          <w:rFonts w:eastAsia="Times New Roman" w:cstheme="minorHAnsi"/>
          <w:b/>
          <w:bCs/>
          <w:lang w:eastAsia="pl-PL"/>
        </w:rPr>
        <w:t xml:space="preserve">Jubileuszowa edycja </w:t>
      </w:r>
      <w:proofErr w:type="spellStart"/>
      <w:r w:rsidRPr="006A2C10">
        <w:rPr>
          <w:rFonts w:eastAsia="Times New Roman" w:cstheme="minorHAnsi"/>
          <w:b/>
          <w:bCs/>
          <w:lang w:eastAsia="pl-PL"/>
        </w:rPr>
        <w:t>Cleaning</w:t>
      </w:r>
      <w:proofErr w:type="spellEnd"/>
      <w:r w:rsidRPr="006A2C10">
        <w:rPr>
          <w:rFonts w:eastAsia="Times New Roman" w:cstheme="minorHAnsi"/>
          <w:b/>
          <w:bCs/>
          <w:lang w:eastAsia="pl-PL"/>
        </w:rPr>
        <w:t xml:space="preserve"> Expo</w:t>
      </w:r>
    </w:p>
    <w:p w:rsidR="006A2C10" w:rsidRPr="006A2C10" w:rsidRDefault="006A2C10" w:rsidP="006A2C10">
      <w:p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A2C10">
        <w:rPr>
          <w:rFonts w:eastAsia="Times New Roman" w:cstheme="minorHAnsi"/>
          <w:lang w:eastAsia="pl-PL"/>
        </w:rPr>
        <w:t xml:space="preserve">Piąta edycja </w:t>
      </w:r>
      <w:proofErr w:type="spellStart"/>
      <w:r w:rsidRPr="006A2C10">
        <w:rPr>
          <w:rFonts w:eastAsia="Times New Roman" w:cstheme="minorHAnsi"/>
          <w:lang w:eastAsia="pl-PL"/>
        </w:rPr>
        <w:t>Cleaning</w:t>
      </w:r>
      <w:proofErr w:type="spellEnd"/>
      <w:r w:rsidRPr="006A2C10">
        <w:rPr>
          <w:rFonts w:eastAsia="Times New Roman" w:cstheme="minorHAnsi"/>
          <w:lang w:eastAsia="pl-PL"/>
        </w:rPr>
        <w:t xml:space="preserve"> Expo pokazuje, jak szeroki stał się dziś rynek profesjonalnego utrzymania czystości. Obok tradycyjnie obecnych maszyn, urządzeń, chemii i usług coraz większą rolę odgrywają technologie automatyzacji, rozwiązania dla hoteli i pralni, a także oferta odpowiadająca na potrzeby sektora wojskowego i przemysłu obronnego.</w:t>
      </w:r>
    </w:p>
    <w:p w:rsidR="006A2C10" w:rsidRPr="006A2C10" w:rsidRDefault="006A2C10" w:rsidP="006A2C10">
      <w:p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r w:rsidRPr="006A2C10">
        <w:rPr>
          <w:rFonts w:eastAsia="Times New Roman" w:cstheme="minorHAnsi"/>
          <w:b/>
          <w:bCs/>
          <w:lang w:eastAsia="pl-PL"/>
        </w:rPr>
        <w:t>13–14 października w Poznaniu</w:t>
      </w:r>
      <w:r w:rsidRPr="006A2C10">
        <w:rPr>
          <w:rFonts w:eastAsia="Times New Roman" w:cstheme="minorHAnsi"/>
          <w:lang w:eastAsia="pl-PL"/>
        </w:rPr>
        <w:t xml:space="preserve"> uczestnicy będą mogli nie tylko poznać ofertę ponad 80 wystawców, ale również zobaczyć sprzęt w działaniu, zdobyć praktyczną wiedzę i porozmawiać o wyzwaniach, które dziś wpływają na organizację pracy, koszty i standardy utrzymania czystości.</w:t>
      </w:r>
    </w:p>
    <w:p w:rsidR="006A2C10" w:rsidRPr="006A2C10" w:rsidRDefault="006A2C10" w:rsidP="006A2C10">
      <w:pPr>
        <w:spacing w:before="100" w:beforeAutospacing="1" w:after="100" w:afterAutospacing="1" w:line="240" w:lineRule="auto"/>
        <w:rPr>
          <w:rFonts w:eastAsia="Times New Roman" w:cstheme="minorHAnsi"/>
          <w:lang w:eastAsia="pl-PL"/>
        </w:rPr>
      </w:pPr>
      <w:proofErr w:type="spellStart"/>
      <w:r w:rsidRPr="006A2C10">
        <w:rPr>
          <w:rFonts w:eastAsia="Times New Roman" w:cstheme="minorHAnsi"/>
          <w:b/>
          <w:bCs/>
          <w:lang w:eastAsia="pl-PL"/>
        </w:rPr>
        <w:t>Cleaning</w:t>
      </w:r>
      <w:proofErr w:type="spellEnd"/>
      <w:r w:rsidRPr="006A2C10">
        <w:rPr>
          <w:rFonts w:eastAsia="Times New Roman" w:cstheme="minorHAnsi"/>
          <w:b/>
          <w:bCs/>
          <w:lang w:eastAsia="pl-PL"/>
        </w:rPr>
        <w:t xml:space="preserve"> Expo 2026 odbędzie się w Poznań </w:t>
      </w:r>
      <w:proofErr w:type="spellStart"/>
      <w:r w:rsidRPr="006A2C10">
        <w:rPr>
          <w:rFonts w:eastAsia="Times New Roman" w:cstheme="minorHAnsi"/>
          <w:b/>
          <w:bCs/>
          <w:lang w:eastAsia="pl-PL"/>
        </w:rPr>
        <w:t>Congress</w:t>
      </w:r>
      <w:proofErr w:type="spellEnd"/>
      <w:r w:rsidRPr="006A2C10">
        <w:rPr>
          <w:rFonts w:eastAsia="Times New Roman" w:cstheme="minorHAnsi"/>
          <w:b/>
          <w:bCs/>
          <w:lang w:eastAsia="pl-PL"/>
        </w:rPr>
        <w:t xml:space="preserve"> Center na terenie Międzynarodowych Targów Poznańskich.</w:t>
      </w:r>
    </w:p>
    <w:p w:rsidR="005C1FDE" w:rsidRPr="006A2C10" w:rsidRDefault="00C61495" w:rsidP="006A2C10">
      <w:pPr>
        <w:rPr>
          <w:rFonts w:cstheme="minorHAnsi"/>
        </w:rPr>
      </w:pPr>
    </w:p>
    <w:sectPr w:rsidR="005C1FDE" w:rsidRPr="006A2C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AC0B4E"/>
    <w:multiLevelType w:val="multilevel"/>
    <w:tmpl w:val="B2260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456316"/>
    <w:multiLevelType w:val="multilevel"/>
    <w:tmpl w:val="3C201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DF0DA4"/>
    <w:multiLevelType w:val="multilevel"/>
    <w:tmpl w:val="F2C63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2D3A32"/>
    <w:multiLevelType w:val="multilevel"/>
    <w:tmpl w:val="7DE64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6705379"/>
    <w:multiLevelType w:val="multilevel"/>
    <w:tmpl w:val="08F60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9E5419"/>
    <w:multiLevelType w:val="multilevel"/>
    <w:tmpl w:val="F6469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F2565A2"/>
    <w:multiLevelType w:val="multilevel"/>
    <w:tmpl w:val="98F80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1"/>
  </w:num>
  <w:num w:numId="5">
    <w:abstractNumId w:val="3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5BA2"/>
    <w:rsid w:val="00181985"/>
    <w:rsid w:val="003121F4"/>
    <w:rsid w:val="00347971"/>
    <w:rsid w:val="006A2C10"/>
    <w:rsid w:val="00745BA2"/>
    <w:rsid w:val="007D1977"/>
    <w:rsid w:val="00C61495"/>
    <w:rsid w:val="00CF4058"/>
    <w:rsid w:val="00F2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EE82C"/>
  <w15:chartTrackingRefBased/>
  <w15:docId w15:val="{C2545F4C-87FD-4D8C-8234-0AC7F6ADE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745BA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745BA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745BA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45BA2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45BA2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745BA2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customStyle="1" w:styleId="isselectedend">
    <w:name w:val="isselectedend"/>
    <w:basedOn w:val="Normalny"/>
    <w:rsid w:val="00745B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45BA2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745B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15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2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3</Pages>
  <Words>1130</Words>
  <Characters>6783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Czubak-Wiśniewska</dc:creator>
  <cp:keywords/>
  <dc:description/>
  <cp:lastModifiedBy>Agnieszka Czubak-Wiśniewska</cp:lastModifiedBy>
  <cp:revision>3</cp:revision>
  <dcterms:created xsi:type="dcterms:W3CDTF">2026-10-07T07:34:00Z</dcterms:created>
  <dcterms:modified xsi:type="dcterms:W3CDTF">2026-10-08T11:20:00Z</dcterms:modified>
</cp:coreProperties>
</file>